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71EA" w:rsidRDefault="009853AD">
      <w:pPr>
        <w:pStyle w:val="a9"/>
        <w:rPr>
          <w:color w:val="000000" w:themeColor="text1"/>
        </w:rPr>
      </w:pPr>
      <w:r>
        <w:rPr>
          <w:color w:val="000000" w:themeColor="text1"/>
          <w:szCs w:val="28"/>
        </w:rPr>
        <w:t>Федеральное государственное образовательное бюджетное учреждение</w:t>
      </w:r>
    </w:p>
    <w:p w:rsidR="00AE71EA" w:rsidRDefault="009853AD">
      <w:pPr>
        <w:pStyle w:val="a9"/>
        <w:rPr>
          <w:color w:val="000000" w:themeColor="text1"/>
        </w:rPr>
      </w:pPr>
      <w:r>
        <w:rPr>
          <w:color w:val="000000" w:themeColor="text1"/>
          <w:szCs w:val="28"/>
        </w:rPr>
        <w:t>высшего образования</w:t>
      </w:r>
    </w:p>
    <w:p w:rsidR="00AE71EA" w:rsidRDefault="009853AD">
      <w:pPr>
        <w:pStyle w:val="a9"/>
        <w:ind w:firstLine="397"/>
        <w:rPr>
          <w:color w:val="000000" w:themeColor="text1"/>
        </w:rPr>
      </w:pPr>
      <w:r>
        <w:rPr>
          <w:color w:val="000000" w:themeColor="text1"/>
          <w:szCs w:val="28"/>
        </w:rPr>
        <w:t xml:space="preserve">«ФИНАНСОВЫЙ УНИВЕРСИТЕТ ПРИ ПРАВИТЕЛЬСТВЕ  </w:t>
      </w:r>
    </w:p>
    <w:p w:rsidR="00AE71EA" w:rsidRDefault="009853AD">
      <w:pPr>
        <w:pStyle w:val="a9"/>
        <w:ind w:firstLine="397"/>
        <w:rPr>
          <w:color w:val="000000" w:themeColor="text1"/>
        </w:rPr>
      </w:pPr>
      <w:r>
        <w:rPr>
          <w:color w:val="000000" w:themeColor="text1"/>
          <w:szCs w:val="28"/>
        </w:rPr>
        <w:t>РОССИЙСКОЙ ФЕДЕРАЦИИ»</w:t>
      </w:r>
    </w:p>
    <w:p w:rsidR="00AE71EA" w:rsidRDefault="009853AD">
      <w:pPr>
        <w:ind w:firstLine="397"/>
        <w:jc w:val="center"/>
        <w:rPr>
          <w:color w:val="000000" w:themeColor="text1"/>
        </w:rPr>
      </w:pPr>
      <w:r>
        <w:rPr>
          <w:b/>
          <w:color w:val="000000" w:themeColor="text1"/>
          <w:sz w:val="28"/>
        </w:rPr>
        <w:t>(Финансовый университет)</w:t>
      </w:r>
    </w:p>
    <w:p w:rsidR="00AE71EA" w:rsidRDefault="00AE71EA">
      <w:pPr>
        <w:ind w:firstLine="397"/>
        <w:jc w:val="center"/>
        <w:rPr>
          <w:b/>
          <w:color w:val="000000" w:themeColor="text1"/>
          <w:sz w:val="28"/>
          <w:szCs w:val="28"/>
        </w:rPr>
      </w:pPr>
    </w:p>
    <w:p w:rsidR="00AE71EA" w:rsidRDefault="009853AD">
      <w:pPr>
        <w:ind w:firstLine="397"/>
        <w:jc w:val="center"/>
        <w:rPr>
          <w:color w:val="000000" w:themeColor="text1"/>
        </w:rPr>
      </w:pPr>
      <w:r>
        <w:rPr>
          <w:b/>
          <w:color w:val="000000" w:themeColor="text1"/>
          <w:sz w:val="28"/>
          <w:szCs w:val="28"/>
        </w:rPr>
        <w:t>Кафедра «Государственное и муниципальное управление»</w:t>
      </w:r>
    </w:p>
    <w:p w:rsidR="00AE71EA" w:rsidRDefault="009853AD">
      <w:pPr>
        <w:ind w:firstLine="397"/>
        <w:jc w:val="center"/>
        <w:rPr>
          <w:color w:val="000000" w:themeColor="text1"/>
        </w:rPr>
      </w:pPr>
      <w:r>
        <w:rPr>
          <w:b/>
          <w:bCs/>
          <w:color w:val="000000" w:themeColor="text1"/>
          <w:sz w:val="28"/>
          <w:szCs w:val="28"/>
        </w:rPr>
        <w:t>Факультета «Высшая школа управления»</w:t>
      </w:r>
    </w:p>
    <w:p w:rsidR="00AE71EA" w:rsidRDefault="00AE71EA">
      <w:pPr>
        <w:pStyle w:val="4"/>
        <w:rPr>
          <w:color w:val="000000" w:themeColor="text1"/>
          <w:szCs w:val="28"/>
        </w:rPr>
      </w:pPr>
    </w:p>
    <w:tbl>
      <w:tblPr>
        <w:tblStyle w:val="afe"/>
        <w:tblW w:w="5000" w:type="pct"/>
        <w:tblInd w:w="108" w:type="dxa"/>
        <w:tblLayout w:type="fixed"/>
        <w:tblLook w:val="04A0" w:firstRow="1" w:lastRow="0" w:firstColumn="1" w:lastColumn="0" w:noHBand="0" w:noVBand="1"/>
      </w:tblPr>
      <w:tblGrid>
        <w:gridCol w:w="5389"/>
        <w:gridCol w:w="5032"/>
      </w:tblGrid>
      <w:tr w:rsidR="00AE71EA">
        <w:tc>
          <w:tcPr>
            <w:tcW w:w="5277" w:type="dxa"/>
            <w:tcBorders>
              <w:top w:val="nil"/>
              <w:left w:val="nil"/>
              <w:bottom w:val="nil"/>
              <w:right w:val="nil"/>
            </w:tcBorders>
          </w:tcPr>
          <w:p w:rsidR="00AE71EA" w:rsidRDefault="00AE71EA">
            <w:pPr>
              <w:jc w:val="center"/>
              <w:rPr>
                <w:color w:val="000000" w:themeColor="text1"/>
                <w:sz w:val="28"/>
                <w:szCs w:val="28"/>
              </w:rPr>
            </w:pPr>
          </w:p>
          <w:p w:rsidR="00AE71EA" w:rsidRDefault="00AE71EA">
            <w:pPr>
              <w:rPr>
                <w:color w:val="000000" w:themeColor="text1"/>
                <w:sz w:val="28"/>
                <w:szCs w:val="28"/>
              </w:rPr>
            </w:pPr>
          </w:p>
        </w:tc>
        <w:tc>
          <w:tcPr>
            <w:tcW w:w="4927" w:type="dxa"/>
            <w:tcBorders>
              <w:top w:val="nil"/>
              <w:left w:val="nil"/>
              <w:bottom w:val="nil"/>
              <w:right w:val="nil"/>
            </w:tcBorders>
          </w:tcPr>
          <w:p w:rsidR="00AE71EA" w:rsidRDefault="00AE71EA">
            <w:pPr>
              <w:ind w:left="569"/>
              <w:rPr>
                <w:color w:val="000000" w:themeColor="text1"/>
                <w:sz w:val="28"/>
                <w:szCs w:val="28"/>
              </w:rPr>
            </w:pPr>
          </w:p>
          <w:p w:rsidR="00AE71EA" w:rsidRDefault="009853AD">
            <w:pPr>
              <w:ind w:left="569"/>
              <w:rPr>
                <w:color w:val="000000" w:themeColor="text1"/>
                <w:sz w:val="28"/>
                <w:szCs w:val="28"/>
              </w:rPr>
            </w:pPr>
            <w:r>
              <w:rPr>
                <w:color w:val="000000" w:themeColor="text1"/>
                <w:sz w:val="28"/>
                <w:szCs w:val="28"/>
              </w:rPr>
              <w:t>УТВЕРЖДАЮ</w:t>
            </w:r>
          </w:p>
          <w:p w:rsidR="00AE71EA" w:rsidRDefault="00AE71EA">
            <w:pPr>
              <w:ind w:left="569"/>
              <w:rPr>
                <w:color w:val="000000" w:themeColor="text1"/>
                <w:sz w:val="28"/>
                <w:szCs w:val="28"/>
              </w:rPr>
            </w:pPr>
          </w:p>
          <w:p w:rsidR="00AE71EA" w:rsidRDefault="009853AD">
            <w:pPr>
              <w:ind w:left="569"/>
              <w:rPr>
                <w:color w:val="000000" w:themeColor="text1"/>
                <w:sz w:val="28"/>
                <w:szCs w:val="28"/>
              </w:rPr>
            </w:pPr>
            <w:r>
              <w:rPr>
                <w:color w:val="000000" w:themeColor="text1"/>
                <w:sz w:val="28"/>
                <w:szCs w:val="28"/>
              </w:rPr>
              <w:t>Проректор по учебной</w:t>
            </w:r>
          </w:p>
          <w:p w:rsidR="00AE71EA" w:rsidRDefault="009853AD">
            <w:pPr>
              <w:ind w:left="569"/>
              <w:rPr>
                <w:color w:val="000000" w:themeColor="text1"/>
                <w:sz w:val="28"/>
                <w:szCs w:val="28"/>
              </w:rPr>
            </w:pPr>
            <w:r>
              <w:rPr>
                <w:color w:val="000000" w:themeColor="text1"/>
                <w:sz w:val="28"/>
                <w:szCs w:val="28"/>
              </w:rPr>
              <w:t>и методической работе</w:t>
            </w:r>
          </w:p>
          <w:p w:rsidR="00AE71EA" w:rsidRDefault="00AE71EA">
            <w:pPr>
              <w:ind w:left="569"/>
              <w:rPr>
                <w:color w:val="000000" w:themeColor="text1"/>
                <w:sz w:val="28"/>
                <w:szCs w:val="28"/>
              </w:rPr>
            </w:pPr>
          </w:p>
          <w:p w:rsidR="00AE71EA" w:rsidRDefault="00AE71EA">
            <w:pPr>
              <w:ind w:left="569"/>
              <w:rPr>
                <w:color w:val="000000" w:themeColor="text1"/>
                <w:sz w:val="28"/>
                <w:szCs w:val="28"/>
              </w:rPr>
            </w:pPr>
          </w:p>
          <w:p w:rsidR="00AE71EA" w:rsidRDefault="009853AD">
            <w:pPr>
              <w:ind w:left="569"/>
              <w:rPr>
                <w:color w:val="000000" w:themeColor="text1"/>
                <w:sz w:val="28"/>
                <w:szCs w:val="28"/>
              </w:rPr>
            </w:pPr>
            <w:r>
              <w:rPr>
                <w:color w:val="000000" w:themeColor="text1"/>
                <w:sz w:val="28"/>
                <w:szCs w:val="28"/>
              </w:rPr>
              <w:t>____________ Е.А. Каменева</w:t>
            </w:r>
          </w:p>
          <w:p w:rsidR="00AE71EA" w:rsidRDefault="00AE71EA">
            <w:pPr>
              <w:ind w:left="569"/>
              <w:rPr>
                <w:color w:val="000000" w:themeColor="text1"/>
                <w:sz w:val="28"/>
                <w:szCs w:val="28"/>
              </w:rPr>
            </w:pPr>
          </w:p>
          <w:p w:rsidR="00AE71EA" w:rsidRDefault="0011250A">
            <w:pPr>
              <w:ind w:left="569"/>
              <w:rPr>
                <w:color w:val="000000" w:themeColor="text1"/>
                <w:sz w:val="28"/>
                <w:szCs w:val="28"/>
              </w:rPr>
            </w:pPr>
            <w:r>
              <w:rPr>
                <w:sz w:val="28"/>
                <w:szCs w:val="28"/>
              </w:rPr>
              <w:t>«01» декабря 2022 г</w:t>
            </w:r>
          </w:p>
        </w:tc>
      </w:tr>
    </w:tbl>
    <w:p w:rsidR="00AE71EA" w:rsidRDefault="00AE71EA">
      <w:pPr>
        <w:ind w:firstLine="397"/>
        <w:rPr>
          <w:color w:val="000000" w:themeColor="text1"/>
          <w:sz w:val="28"/>
          <w:szCs w:val="28"/>
        </w:rPr>
      </w:pPr>
    </w:p>
    <w:p w:rsidR="00AE71EA" w:rsidRDefault="00AE71EA">
      <w:pPr>
        <w:ind w:firstLine="397"/>
        <w:jc w:val="center"/>
        <w:rPr>
          <w:color w:val="000000" w:themeColor="text1"/>
        </w:rPr>
      </w:pPr>
    </w:p>
    <w:p w:rsidR="00AE71EA" w:rsidRDefault="009853AD">
      <w:pPr>
        <w:shd w:val="clear" w:color="auto" w:fill="FFFFFF"/>
        <w:jc w:val="center"/>
        <w:rPr>
          <w:b/>
          <w:color w:val="000000" w:themeColor="text1"/>
          <w:sz w:val="28"/>
          <w:szCs w:val="28"/>
        </w:rPr>
      </w:pPr>
      <w:r>
        <w:rPr>
          <w:b/>
          <w:color w:val="000000" w:themeColor="text1"/>
          <w:sz w:val="28"/>
          <w:szCs w:val="28"/>
        </w:rPr>
        <w:t>Панина О.В., Бабаян Л.К., Харченко К.В.</w:t>
      </w:r>
    </w:p>
    <w:p w:rsidR="00AE71EA" w:rsidRDefault="00AE71EA">
      <w:pPr>
        <w:shd w:val="clear" w:color="auto" w:fill="FFFFFF"/>
        <w:jc w:val="center"/>
        <w:rPr>
          <w:b/>
          <w:bCs/>
          <w:color w:val="000000" w:themeColor="text1"/>
          <w:sz w:val="28"/>
          <w:szCs w:val="28"/>
        </w:rPr>
      </w:pPr>
    </w:p>
    <w:p w:rsidR="00AE71EA" w:rsidRDefault="009853AD">
      <w:pPr>
        <w:shd w:val="clear" w:color="auto" w:fill="FFFFFF"/>
        <w:spacing w:before="120" w:line="276" w:lineRule="auto"/>
        <w:jc w:val="center"/>
        <w:rPr>
          <w:b/>
          <w:bCs/>
          <w:color w:val="000000" w:themeColor="text1"/>
          <w:sz w:val="28"/>
          <w:szCs w:val="28"/>
        </w:rPr>
      </w:pPr>
      <w:r>
        <w:rPr>
          <w:b/>
          <w:color w:val="000000" w:themeColor="text1"/>
          <w:sz w:val="28"/>
          <w:szCs w:val="28"/>
        </w:rPr>
        <w:t>УПРАВЛЕНИЕ ГОСУДАРСТВЕННЫМИ РЕСУРСАМИ</w:t>
      </w:r>
      <w:r>
        <w:rPr>
          <w:b/>
          <w:bCs/>
          <w:color w:val="000000" w:themeColor="text1"/>
          <w:sz w:val="28"/>
          <w:szCs w:val="28"/>
        </w:rPr>
        <w:t xml:space="preserve"> </w:t>
      </w:r>
    </w:p>
    <w:p w:rsidR="00AE71EA" w:rsidRDefault="009853AD">
      <w:pPr>
        <w:shd w:val="clear" w:color="auto" w:fill="FFFFFF"/>
        <w:spacing w:before="120" w:line="276" w:lineRule="auto"/>
        <w:jc w:val="center"/>
        <w:rPr>
          <w:b/>
          <w:bCs/>
          <w:color w:val="000000" w:themeColor="text1"/>
          <w:spacing w:val="-3"/>
          <w:sz w:val="28"/>
          <w:szCs w:val="28"/>
        </w:rPr>
      </w:pPr>
      <w:r>
        <w:rPr>
          <w:b/>
          <w:bCs/>
          <w:color w:val="000000" w:themeColor="text1"/>
          <w:sz w:val="28"/>
          <w:szCs w:val="28"/>
        </w:rPr>
        <w:t>(НА АНГЛИЙСКОМ ЯЗЫКЕ)</w:t>
      </w:r>
    </w:p>
    <w:p w:rsidR="00AE71EA" w:rsidRDefault="00AE71EA">
      <w:pPr>
        <w:shd w:val="clear" w:color="auto" w:fill="FFFFFF"/>
        <w:jc w:val="center"/>
        <w:rPr>
          <w:b/>
          <w:bCs/>
          <w:color w:val="000000" w:themeColor="text1"/>
          <w:spacing w:val="-3"/>
          <w:sz w:val="28"/>
          <w:szCs w:val="28"/>
        </w:rPr>
      </w:pPr>
    </w:p>
    <w:p w:rsidR="00AE71EA" w:rsidRDefault="009853AD">
      <w:pPr>
        <w:spacing w:line="276" w:lineRule="auto"/>
        <w:jc w:val="center"/>
        <w:rPr>
          <w:color w:val="000000" w:themeColor="text1"/>
          <w:sz w:val="28"/>
          <w:szCs w:val="28"/>
        </w:rPr>
      </w:pPr>
      <w:r>
        <w:rPr>
          <w:b/>
          <w:bCs/>
          <w:color w:val="000000" w:themeColor="text1"/>
          <w:spacing w:val="-3"/>
          <w:sz w:val="28"/>
          <w:szCs w:val="28"/>
        </w:rPr>
        <w:t>Рабочая программа дисциплины</w:t>
      </w:r>
    </w:p>
    <w:p w:rsidR="00AE71EA" w:rsidRDefault="00AE71EA">
      <w:pPr>
        <w:spacing w:line="276" w:lineRule="auto"/>
        <w:jc w:val="both"/>
        <w:rPr>
          <w:color w:val="000000" w:themeColor="text1"/>
          <w:sz w:val="28"/>
          <w:szCs w:val="28"/>
        </w:rPr>
      </w:pPr>
    </w:p>
    <w:p w:rsidR="00AE71EA" w:rsidRDefault="009853AD">
      <w:pPr>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rsidR="00AE71EA" w:rsidRDefault="009853AD">
      <w:pPr>
        <w:jc w:val="center"/>
        <w:rPr>
          <w:color w:val="000000" w:themeColor="text1"/>
          <w:sz w:val="28"/>
          <w:szCs w:val="28"/>
        </w:rPr>
      </w:pPr>
      <w:r>
        <w:rPr>
          <w:bCs/>
          <w:color w:val="000000" w:themeColor="text1"/>
          <w:sz w:val="28"/>
          <w:szCs w:val="28"/>
        </w:rPr>
        <w:t xml:space="preserve">38.04.01 </w:t>
      </w:r>
      <w:r>
        <w:rPr>
          <w:color w:val="000000" w:themeColor="text1"/>
          <w:sz w:val="28"/>
          <w:szCs w:val="28"/>
        </w:rPr>
        <w:t>«Экономика»</w:t>
      </w:r>
    </w:p>
    <w:p w:rsidR="00AE71EA" w:rsidRDefault="009853AD">
      <w:pPr>
        <w:spacing w:before="120"/>
        <w:jc w:val="center"/>
        <w:rPr>
          <w:rFonts w:eastAsia="Calibri"/>
          <w:color w:val="000000" w:themeColor="text1"/>
          <w:sz w:val="28"/>
          <w:szCs w:val="28"/>
          <w:lang w:eastAsia="zh-CN"/>
        </w:rPr>
      </w:pPr>
      <w:r>
        <w:rPr>
          <w:rFonts w:eastAsia="Calibri"/>
          <w:iCs/>
          <w:color w:val="000000" w:themeColor="text1"/>
          <w:sz w:val="28"/>
          <w:szCs w:val="28"/>
          <w:lang w:eastAsia="zh-CN"/>
        </w:rPr>
        <w:t>направленность программы магистратуры:</w:t>
      </w:r>
      <w:r>
        <w:rPr>
          <w:rFonts w:eastAsia="Calibri"/>
          <w:color w:val="000000" w:themeColor="text1"/>
          <w:sz w:val="28"/>
          <w:szCs w:val="28"/>
          <w:lang w:eastAsia="zh-CN"/>
        </w:rPr>
        <w:t xml:space="preserve"> «Финансовый контроллинг»</w:t>
      </w:r>
    </w:p>
    <w:p w:rsidR="00AE71EA" w:rsidRDefault="00AE71EA">
      <w:pPr>
        <w:spacing w:line="276" w:lineRule="auto"/>
        <w:jc w:val="center"/>
        <w:rPr>
          <w:i/>
          <w:color w:val="000000" w:themeColor="text1"/>
          <w:sz w:val="28"/>
          <w:szCs w:val="28"/>
        </w:rPr>
      </w:pPr>
    </w:p>
    <w:p w:rsidR="00AE71EA" w:rsidRDefault="00AE71EA">
      <w:pPr>
        <w:jc w:val="center"/>
        <w:rPr>
          <w:rFonts w:eastAsia="Calibri"/>
          <w:i/>
          <w:iCs/>
          <w:color w:val="000000" w:themeColor="text1"/>
          <w:lang w:eastAsia="zh-CN"/>
        </w:rPr>
      </w:pPr>
    </w:p>
    <w:p w:rsidR="00AE71EA" w:rsidRDefault="009853AD">
      <w:pPr>
        <w:spacing w:after="80"/>
        <w:jc w:val="center"/>
        <w:rPr>
          <w:i/>
          <w:sz w:val="24"/>
          <w:szCs w:val="24"/>
        </w:rPr>
      </w:pPr>
      <w:r>
        <w:rPr>
          <w:i/>
          <w:sz w:val="24"/>
          <w:szCs w:val="24"/>
        </w:rPr>
        <w:t>Рекомендовано Ученым советом Факультета «Высшая школа управления»</w:t>
      </w:r>
    </w:p>
    <w:p w:rsidR="00AE71EA" w:rsidRDefault="009853AD">
      <w:pPr>
        <w:spacing w:after="80"/>
        <w:jc w:val="center"/>
        <w:rPr>
          <w:i/>
          <w:sz w:val="24"/>
          <w:szCs w:val="24"/>
        </w:rPr>
      </w:pPr>
      <w:r>
        <w:rPr>
          <w:bCs/>
          <w:i/>
          <w:sz w:val="24"/>
          <w:szCs w:val="24"/>
        </w:rPr>
        <w:t>(протокол № 24 от 24 ноября 2022 г.)</w:t>
      </w:r>
    </w:p>
    <w:p w:rsidR="00AE71EA" w:rsidRDefault="00AE71EA">
      <w:pPr>
        <w:ind w:firstLine="709"/>
        <w:jc w:val="center"/>
        <w:rPr>
          <w:bCs/>
          <w:i/>
          <w:sz w:val="24"/>
          <w:szCs w:val="24"/>
        </w:rPr>
      </w:pPr>
    </w:p>
    <w:p w:rsidR="00AE71EA" w:rsidRDefault="009853AD">
      <w:pPr>
        <w:jc w:val="center"/>
        <w:rPr>
          <w:bCs/>
          <w:i/>
          <w:sz w:val="24"/>
          <w:szCs w:val="24"/>
        </w:rPr>
      </w:pPr>
      <w:r>
        <w:rPr>
          <w:bCs/>
          <w:i/>
          <w:sz w:val="24"/>
          <w:szCs w:val="24"/>
        </w:rPr>
        <w:t xml:space="preserve">Одобрено кафедрой «Государственное и муниципальное управление» </w:t>
      </w:r>
    </w:p>
    <w:p w:rsidR="00AE71EA" w:rsidRDefault="009853AD">
      <w:pPr>
        <w:jc w:val="center"/>
        <w:rPr>
          <w:bCs/>
          <w:i/>
          <w:sz w:val="24"/>
          <w:szCs w:val="24"/>
        </w:rPr>
      </w:pPr>
      <w:r>
        <w:rPr>
          <w:bCs/>
          <w:i/>
          <w:sz w:val="24"/>
          <w:szCs w:val="24"/>
        </w:rPr>
        <w:t>Факультета «Высшая школа управления»</w:t>
      </w:r>
    </w:p>
    <w:p w:rsidR="00AE71EA" w:rsidRDefault="009853AD">
      <w:pPr>
        <w:spacing w:after="80"/>
        <w:jc w:val="center"/>
        <w:rPr>
          <w:bCs/>
          <w:i/>
          <w:sz w:val="24"/>
          <w:szCs w:val="24"/>
        </w:rPr>
      </w:pPr>
      <w:r>
        <w:rPr>
          <w:bCs/>
          <w:i/>
          <w:color w:val="000000" w:themeColor="text1"/>
          <w:sz w:val="24"/>
          <w:szCs w:val="24"/>
        </w:rPr>
        <w:t>(протокол № 4 от 01 ноября 2022 г.)</w:t>
      </w:r>
    </w:p>
    <w:p w:rsidR="00AE71EA" w:rsidRDefault="00AE71EA">
      <w:pPr>
        <w:jc w:val="center"/>
        <w:rPr>
          <w:rFonts w:eastAsia="Calibri"/>
          <w:i/>
          <w:iCs/>
          <w:color w:val="000000" w:themeColor="text1"/>
          <w:sz w:val="24"/>
          <w:szCs w:val="24"/>
          <w:lang w:eastAsia="zh-CN"/>
        </w:rPr>
      </w:pPr>
    </w:p>
    <w:p w:rsidR="00AE71EA" w:rsidRDefault="00AE71EA">
      <w:pPr>
        <w:jc w:val="center"/>
        <w:rPr>
          <w:rFonts w:eastAsia="Calibri"/>
          <w:i/>
          <w:iCs/>
          <w:color w:val="000000" w:themeColor="text1"/>
          <w:sz w:val="24"/>
          <w:szCs w:val="24"/>
          <w:lang w:eastAsia="zh-CN"/>
        </w:rPr>
      </w:pPr>
    </w:p>
    <w:p w:rsidR="00AE71EA" w:rsidRDefault="00AE71EA">
      <w:pPr>
        <w:jc w:val="center"/>
        <w:rPr>
          <w:b/>
          <w:color w:val="000000" w:themeColor="text1"/>
          <w:sz w:val="28"/>
          <w:szCs w:val="28"/>
        </w:rPr>
      </w:pPr>
    </w:p>
    <w:p w:rsidR="00AE71EA" w:rsidRDefault="009853AD">
      <w:pPr>
        <w:jc w:val="center"/>
        <w:rPr>
          <w:b/>
          <w:color w:val="000000" w:themeColor="text1"/>
          <w:sz w:val="28"/>
          <w:szCs w:val="28"/>
        </w:rPr>
      </w:pPr>
      <w:r>
        <w:rPr>
          <w:b/>
          <w:color w:val="000000" w:themeColor="text1"/>
          <w:sz w:val="28"/>
          <w:szCs w:val="28"/>
        </w:rPr>
        <w:t>Москва 2022</w:t>
      </w:r>
    </w:p>
    <w:sdt>
      <w:sdtPr>
        <w:rPr>
          <w:rFonts w:ascii="Times New Roman" w:eastAsia="Times New Roman" w:hAnsi="Times New Roman" w:cs="Times New Roman"/>
          <w:color w:val="auto"/>
          <w:sz w:val="20"/>
          <w:szCs w:val="20"/>
        </w:rPr>
        <w:id w:val="-827988700"/>
        <w:docPartObj>
          <w:docPartGallery w:val="Table of Contents"/>
          <w:docPartUnique/>
        </w:docPartObj>
      </w:sdtPr>
      <w:sdtEndPr/>
      <w:sdtContent>
        <w:p w:rsidR="00AE71EA" w:rsidRDefault="009853AD">
          <w:pPr>
            <w:pStyle w:val="afd"/>
            <w:rPr>
              <w:color w:val="000000" w:themeColor="text1"/>
            </w:rPr>
          </w:pPr>
          <w:r>
            <w:rPr>
              <w:color w:val="000000" w:themeColor="text1"/>
            </w:rPr>
            <w:t>Оглавление</w:t>
          </w:r>
        </w:p>
        <w:p w:rsidR="00AE71EA" w:rsidRDefault="009853AD">
          <w:pPr>
            <w:pStyle w:val="13"/>
            <w:tabs>
              <w:tab w:val="right" w:leader="dot" w:pos="10195"/>
            </w:tabs>
            <w:rPr>
              <w:rFonts w:asciiTheme="minorHAnsi" w:eastAsiaTheme="minorEastAsia" w:hAnsiTheme="minorHAnsi" w:cstheme="minorBidi"/>
              <w:color w:val="000000" w:themeColor="text1"/>
              <w:sz w:val="22"/>
              <w:szCs w:val="22"/>
            </w:rPr>
          </w:pPr>
          <w:r>
            <w:fldChar w:fldCharType="begin"/>
          </w:r>
          <w:r>
            <w:rPr>
              <w:b/>
              <w:webHidden/>
              <w:color w:val="000000"/>
            </w:rPr>
            <w:instrText xml:space="preserve"> TOC \z \o "1-3" \u \h</w:instrText>
          </w:r>
          <w:r>
            <w:rPr>
              <w:b/>
              <w:color w:val="000000"/>
            </w:rPr>
            <w:fldChar w:fldCharType="separate"/>
          </w:r>
          <w:hyperlink w:anchor="_Toc116599256">
            <w:r>
              <w:rPr>
                <w:b/>
                <w:webHidden/>
                <w:color w:val="000000" w:themeColor="text1"/>
              </w:rPr>
              <w:t>1. Наименование дисциплины</w:t>
            </w:r>
            <w:r>
              <w:rPr>
                <w:webHidden/>
              </w:rPr>
              <w:fldChar w:fldCharType="begin"/>
            </w:r>
            <w:r>
              <w:rPr>
                <w:webHidden/>
              </w:rPr>
              <w:instrText>PAGEREF _Toc116599256 \h</w:instrText>
            </w:r>
            <w:r>
              <w:rPr>
                <w:webHidden/>
              </w:rPr>
            </w:r>
            <w:r>
              <w:rPr>
                <w:webHidden/>
              </w:rPr>
              <w:fldChar w:fldCharType="separate"/>
            </w:r>
            <w:r>
              <w:rPr>
                <w:color w:val="000000" w:themeColor="text1"/>
              </w:rPr>
              <w:tab/>
              <w:t>3</w:t>
            </w:r>
            <w:r>
              <w:rPr>
                <w:webHidden/>
              </w:rPr>
              <w:fldChar w:fldCharType="end"/>
            </w:r>
          </w:hyperlink>
        </w:p>
        <w:p w:rsidR="00AE71EA" w:rsidRDefault="00BB6285">
          <w:pPr>
            <w:pStyle w:val="13"/>
            <w:tabs>
              <w:tab w:val="right" w:leader="dot" w:pos="10195"/>
            </w:tabs>
            <w:rPr>
              <w:rFonts w:asciiTheme="minorHAnsi" w:eastAsiaTheme="minorEastAsia" w:hAnsiTheme="minorHAnsi" w:cstheme="minorBidi"/>
              <w:color w:val="000000" w:themeColor="text1"/>
              <w:sz w:val="22"/>
              <w:szCs w:val="22"/>
            </w:rPr>
          </w:pPr>
          <w:hyperlink w:anchor="_Toc116599257">
            <w:r w:rsidR="009853AD">
              <w:rPr>
                <w:b/>
                <w:webHidden/>
                <w:color w:val="000000" w:themeColor="text1"/>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853AD">
              <w:rPr>
                <w:webHidden/>
              </w:rPr>
              <w:fldChar w:fldCharType="begin"/>
            </w:r>
            <w:r w:rsidR="009853AD">
              <w:rPr>
                <w:webHidden/>
              </w:rPr>
              <w:instrText>PAGEREF _Toc116599257 \h</w:instrText>
            </w:r>
            <w:r w:rsidR="009853AD">
              <w:rPr>
                <w:webHidden/>
              </w:rPr>
            </w:r>
            <w:r w:rsidR="009853AD">
              <w:rPr>
                <w:webHidden/>
              </w:rPr>
              <w:fldChar w:fldCharType="separate"/>
            </w:r>
            <w:r w:rsidR="009853AD">
              <w:rPr>
                <w:color w:val="000000" w:themeColor="text1"/>
              </w:rPr>
              <w:tab/>
              <w:t>3</w:t>
            </w:r>
            <w:r w:rsidR="009853AD">
              <w:rPr>
                <w:webHidden/>
              </w:rPr>
              <w:fldChar w:fldCharType="end"/>
            </w:r>
          </w:hyperlink>
        </w:p>
        <w:p w:rsidR="00AE71EA" w:rsidRDefault="00BB6285">
          <w:pPr>
            <w:pStyle w:val="13"/>
            <w:tabs>
              <w:tab w:val="right" w:leader="dot" w:pos="10195"/>
            </w:tabs>
            <w:rPr>
              <w:rFonts w:asciiTheme="minorHAnsi" w:eastAsiaTheme="minorEastAsia" w:hAnsiTheme="minorHAnsi" w:cstheme="minorBidi"/>
              <w:color w:val="000000" w:themeColor="text1"/>
              <w:sz w:val="22"/>
              <w:szCs w:val="22"/>
            </w:rPr>
          </w:pPr>
          <w:hyperlink w:anchor="_Toc116599258">
            <w:r w:rsidR="009853AD">
              <w:rPr>
                <w:b/>
                <w:bCs/>
                <w:webHidden/>
                <w:color w:val="000000" w:themeColor="text1"/>
              </w:rPr>
              <w:t>3. Место дисциплины в структуре образовательной программы</w:t>
            </w:r>
            <w:r w:rsidR="009853AD">
              <w:rPr>
                <w:webHidden/>
              </w:rPr>
              <w:fldChar w:fldCharType="begin"/>
            </w:r>
            <w:r w:rsidR="009853AD">
              <w:rPr>
                <w:webHidden/>
              </w:rPr>
              <w:instrText>PAGEREF _Toc116599258 \h</w:instrText>
            </w:r>
            <w:r w:rsidR="009853AD">
              <w:rPr>
                <w:webHidden/>
              </w:rPr>
            </w:r>
            <w:r w:rsidR="009853AD">
              <w:rPr>
                <w:webHidden/>
              </w:rPr>
              <w:fldChar w:fldCharType="separate"/>
            </w:r>
            <w:r w:rsidR="009853AD">
              <w:rPr>
                <w:color w:val="000000" w:themeColor="text1"/>
              </w:rPr>
              <w:tab/>
              <w:t>5</w:t>
            </w:r>
            <w:r w:rsidR="009853AD">
              <w:rPr>
                <w:webHidden/>
              </w:rPr>
              <w:fldChar w:fldCharType="end"/>
            </w:r>
          </w:hyperlink>
        </w:p>
        <w:p w:rsidR="00AE71EA" w:rsidRDefault="00BB6285">
          <w:pPr>
            <w:pStyle w:val="13"/>
            <w:tabs>
              <w:tab w:val="right" w:leader="dot" w:pos="10195"/>
            </w:tabs>
            <w:rPr>
              <w:rFonts w:asciiTheme="minorHAnsi" w:eastAsiaTheme="minorEastAsia" w:hAnsiTheme="minorHAnsi" w:cstheme="minorBidi"/>
              <w:color w:val="000000" w:themeColor="text1"/>
              <w:sz w:val="22"/>
              <w:szCs w:val="22"/>
            </w:rPr>
          </w:pPr>
          <w:hyperlink w:anchor="_Toc116599259">
            <w:r w:rsidR="009853AD">
              <w:rPr>
                <w:b/>
                <w:bCs/>
                <w:webHidden/>
                <w:color w:val="000000" w:themeColor="text1"/>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853AD">
              <w:rPr>
                <w:webHidden/>
              </w:rPr>
              <w:fldChar w:fldCharType="begin"/>
            </w:r>
            <w:r w:rsidR="009853AD">
              <w:rPr>
                <w:webHidden/>
              </w:rPr>
              <w:instrText>PAGEREF _Toc116599259 \h</w:instrText>
            </w:r>
            <w:r w:rsidR="009853AD">
              <w:rPr>
                <w:webHidden/>
              </w:rPr>
            </w:r>
            <w:r w:rsidR="009853AD">
              <w:rPr>
                <w:webHidden/>
              </w:rPr>
              <w:fldChar w:fldCharType="separate"/>
            </w:r>
            <w:r w:rsidR="009853AD">
              <w:rPr>
                <w:color w:val="000000" w:themeColor="text1"/>
              </w:rPr>
              <w:tab/>
              <w:t>5</w:t>
            </w:r>
            <w:r w:rsidR="009853AD">
              <w:rPr>
                <w:webHidden/>
              </w:rPr>
              <w:fldChar w:fldCharType="end"/>
            </w:r>
          </w:hyperlink>
        </w:p>
        <w:p w:rsidR="00AE71EA" w:rsidRDefault="00BB6285">
          <w:pPr>
            <w:pStyle w:val="13"/>
            <w:tabs>
              <w:tab w:val="right" w:leader="dot" w:pos="10195"/>
            </w:tabs>
            <w:rPr>
              <w:rFonts w:asciiTheme="minorHAnsi" w:eastAsiaTheme="minorEastAsia" w:hAnsiTheme="minorHAnsi" w:cstheme="minorBidi"/>
              <w:color w:val="000000" w:themeColor="text1"/>
              <w:sz w:val="22"/>
              <w:szCs w:val="22"/>
            </w:rPr>
          </w:pPr>
          <w:hyperlink w:anchor="_Toc116599260">
            <w:r w:rsidR="009853AD">
              <w:rPr>
                <w:b/>
                <w:bCs/>
                <w:webHidden/>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853AD">
              <w:rPr>
                <w:webHidden/>
              </w:rPr>
              <w:fldChar w:fldCharType="begin"/>
            </w:r>
            <w:r w:rsidR="009853AD">
              <w:rPr>
                <w:webHidden/>
              </w:rPr>
              <w:instrText>PAGEREF _Toc116599260 \h</w:instrText>
            </w:r>
            <w:r w:rsidR="009853AD">
              <w:rPr>
                <w:webHidden/>
              </w:rPr>
            </w:r>
            <w:r w:rsidR="009853AD">
              <w:rPr>
                <w:webHidden/>
              </w:rPr>
              <w:fldChar w:fldCharType="separate"/>
            </w:r>
            <w:r w:rsidR="009853AD">
              <w:rPr>
                <w:color w:val="000000" w:themeColor="text1"/>
              </w:rPr>
              <w:tab/>
              <w:t>5</w:t>
            </w:r>
            <w:r w:rsidR="009853AD">
              <w:rPr>
                <w:webHidden/>
              </w:rPr>
              <w:fldChar w:fldCharType="end"/>
            </w:r>
          </w:hyperlink>
        </w:p>
        <w:p w:rsidR="00AE71EA" w:rsidRDefault="009853AD">
          <w:pPr>
            <w:pStyle w:val="21"/>
            <w:tabs>
              <w:tab w:val="right" w:leader="dot" w:pos="10195"/>
            </w:tabs>
            <w:rPr>
              <w:rFonts w:asciiTheme="minorHAnsi" w:eastAsiaTheme="minorEastAsia" w:hAnsiTheme="minorHAnsi" w:cstheme="minorBidi"/>
              <w:color w:val="000000" w:themeColor="text1"/>
              <w:sz w:val="22"/>
              <w:szCs w:val="22"/>
            </w:rPr>
          </w:pPr>
          <w:hyperlink w:anchor="_Toc116599262">
            <w:r>
              <w:rPr>
                <w:b/>
                <w:bCs/>
                <w:webHidden/>
                <w:color w:val="000000" w:themeColor="text1"/>
              </w:rPr>
              <w:t>5.1. Содержание дисциплины</w:t>
            </w:r>
            <w:r>
              <w:rPr>
                <w:webHidden/>
              </w:rPr>
              <w:fldChar w:fldCharType="begin"/>
            </w:r>
            <w:r>
              <w:rPr>
                <w:webHidden/>
              </w:rPr>
              <w:instrText>PAGEREF _Toc116599262 \h</w:instrText>
            </w:r>
            <w:r>
              <w:rPr>
                <w:webHidden/>
              </w:rPr>
            </w:r>
            <w:r>
              <w:rPr>
                <w:webHidden/>
              </w:rPr>
              <w:fldChar w:fldCharType="separate"/>
            </w:r>
            <w:r>
              <w:rPr>
                <w:color w:val="000000" w:themeColor="text1"/>
              </w:rPr>
              <w:tab/>
              <w:t>5</w:t>
            </w:r>
            <w:r>
              <w:rPr>
                <w:webHidden/>
              </w:rPr>
              <w:fldChar w:fldCharType="end"/>
            </w:r>
          </w:hyperlink>
        </w:p>
        <w:p w:rsidR="00AE71EA" w:rsidRDefault="00BB6285">
          <w:pPr>
            <w:pStyle w:val="21"/>
            <w:tabs>
              <w:tab w:val="right" w:leader="dot" w:pos="10195"/>
            </w:tabs>
            <w:rPr>
              <w:rFonts w:asciiTheme="minorHAnsi" w:eastAsiaTheme="minorEastAsia" w:hAnsiTheme="minorHAnsi" w:cstheme="minorBidi"/>
              <w:color w:val="000000" w:themeColor="text1"/>
              <w:sz w:val="22"/>
              <w:szCs w:val="22"/>
            </w:rPr>
          </w:pPr>
          <w:hyperlink w:anchor="_Toc116599263">
            <w:r w:rsidR="009853AD">
              <w:rPr>
                <w:b/>
                <w:webHidden/>
                <w:color w:val="000000" w:themeColor="text1"/>
              </w:rPr>
              <w:t>5.2. Учебно-тематический план</w:t>
            </w:r>
            <w:r w:rsidR="009853AD">
              <w:rPr>
                <w:webHidden/>
              </w:rPr>
              <w:fldChar w:fldCharType="begin"/>
            </w:r>
            <w:r w:rsidR="009853AD">
              <w:rPr>
                <w:webHidden/>
              </w:rPr>
              <w:instrText>PAGEREF _Toc116599263 \h</w:instrText>
            </w:r>
            <w:r w:rsidR="009853AD">
              <w:rPr>
                <w:webHidden/>
              </w:rPr>
            </w:r>
            <w:r w:rsidR="009853AD">
              <w:rPr>
                <w:webHidden/>
              </w:rPr>
              <w:fldChar w:fldCharType="separate"/>
            </w:r>
            <w:r w:rsidR="009853AD">
              <w:rPr>
                <w:color w:val="000000" w:themeColor="text1"/>
              </w:rPr>
              <w:tab/>
              <w:t>9</w:t>
            </w:r>
            <w:r w:rsidR="009853AD">
              <w:rPr>
                <w:webHidden/>
              </w:rPr>
              <w:fldChar w:fldCharType="end"/>
            </w:r>
          </w:hyperlink>
        </w:p>
        <w:p w:rsidR="00AE71EA" w:rsidRDefault="00BB6285">
          <w:pPr>
            <w:pStyle w:val="21"/>
            <w:tabs>
              <w:tab w:val="right" w:leader="dot" w:pos="10195"/>
            </w:tabs>
            <w:rPr>
              <w:rFonts w:asciiTheme="minorHAnsi" w:eastAsiaTheme="minorEastAsia" w:hAnsiTheme="minorHAnsi" w:cstheme="minorBidi"/>
              <w:color w:val="000000" w:themeColor="text1"/>
              <w:sz w:val="22"/>
              <w:szCs w:val="22"/>
            </w:rPr>
          </w:pPr>
          <w:hyperlink w:anchor="_Toc116599264">
            <w:r w:rsidR="009853AD">
              <w:rPr>
                <w:webHidden/>
                <w:color w:val="000000" w:themeColor="text1"/>
              </w:rPr>
              <w:t>5.3. Содержание семинаров, практических занятий</w:t>
            </w:r>
            <w:r w:rsidR="009853AD">
              <w:rPr>
                <w:webHidden/>
              </w:rPr>
              <w:fldChar w:fldCharType="begin"/>
            </w:r>
            <w:r w:rsidR="009853AD">
              <w:rPr>
                <w:webHidden/>
              </w:rPr>
              <w:instrText>PAGEREF _Toc116599264 \h</w:instrText>
            </w:r>
            <w:r w:rsidR="009853AD">
              <w:rPr>
                <w:webHidden/>
              </w:rPr>
            </w:r>
            <w:r w:rsidR="009853AD">
              <w:rPr>
                <w:webHidden/>
              </w:rPr>
              <w:fldChar w:fldCharType="separate"/>
            </w:r>
            <w:r w:rsidR="009853AD">
              <w:rPr>
                <w:color w:val="000000" w:themeColor="text1"/>
              </w:rPr>
              <w:tab/>
              <w:t>10</w:t>
            </w:r>
            <w:r w:rsidR="009853AD">
              <w:rPr>
                <w:webHidden/>
              </w:rPr>
              <w:fldChar w:fldCharType="end"/>
            </w:r>
          </w:hyperlink>
        </w:p>
        <w:p w:rsidR="00AE71EA" w:rsidRDefault="00BB6285">
          <w:pPr>
            <w:pStyle w:val="13"/>
            <w:tabs>
              <w:tab w:val="right" w:leader="dot" w:pos="10195"/>
            </w:tabs>
            <w:rPr>
              <w:rFonts w:asciiTheme="minorHAnsi" w:eastAsiaTheme="minorEastAsia" w:hAnsiTheme="minorHAnsi" w:cstheme="minorBidi"/>
              <w:color w:val="000000" w:themeColor="text1"/>
              <w:sz w:val="22"/>
              <w:szCs w:val="22"/>
            </w:rPr>
          </w:pPr>
          <w:hyperlink w:anchor="_Toc116599265">
            <w:r w:rsidR="009853AD">
              <w:rPr>
                <w:b/>
                <w:bCs/>
                <w:webHidden/>
                <w:color w:val="000000" w:themeColor="text1"/>
              </w:rPr>
              <w:t>6. Перечень учебно-методического обеспечения для самостоятельной работы обучающихся по дисциплине</w:t>
            </w:r>
            <w:r w:rsidR="009853AD">
              <w:rPr>
                <w:webHidden/>
              </w:rPr>
              <w:fldChar w:fldCharType="begin"/>
            </w:r>
            <w:r w:rsidR="009853AD">
              <w:rPr>
                <w:webHidden/>
              </w:rPr>
              <w:instrText>PAGEREF _Toc116599265 \h</w:instrText>
            </w:r>
            <w:r w:rsidR="009853AD">
              <w:rPr>
                <w:webHidden/>
              </w:rPr>
            </w:r>
            <w:r w:rsidR="009853AD">
              <w:rPr>
                <w:webHidden/>
              </w:rPr>
              <w:fldChar w:fldCharType="separate"/>
            </w:r>
            <w:r w:rsidR="009853AD">
              <w:rPr>
                <w:color w:val="000000" w:themeColor="text1"/>
              </w:rPr>
              <w:tab/>
              <w:t>13</w:t>
            </w:r>
            <w:r w:rsidR="009853AD">
              <w:rPr>
                <w:webHidden/>
              </w:rPr>
              <w:fldChar w:fldCharType="end"/>
            </w:r>
          </w:hyperlink>
        </w:p>
        <w:p w:rsidR="00AE71EA" w:rsidRDefault="00BB6285">
          <w:pPr>
            <w:pStyle w:val="21"/>
            <w:tabs>
              <w:tab w:val="right" w:leader="dot" w:pos="10195"/>
            </w:tabs>
            <w:rPr>
              <w:rFonts w:asciiTheme="minorHAnsi" w:eastAsiaTheme="minorEastAsia" w:hAnsiTheme="minorHAnsi" w:cstheme="minorBidi"/>
              <w:color w:val="000000" w:themeColor="text1"/>
              <w:sz w:val="22"/>
              <w:szCs w:val="22"/>
            </w:rPr>
          </w:pPr>
          <w:hyperlink w:anchor="_Toc116599266">
            <w:r w:rsidR="009853AD">
              <w:rPr>
                <w:b/>
                <w:webHidden/>
                <w:color w:val="000000" w:themeColor="text1"/>
              </w:rPr>
              <w:t>6.1. Перечень вопросов, отводимых на самостоятельное освоение дисциплины, формы внеаудиторной самостоятельной работы</w:t>
            </w:r>
            <w:r w:rsidR="009853AD">
              <w:rPr>
                <w:webHidden/>
              </w:rPr>
              <w:fldChar w:fldCharType="begin"/>
            </w:r>
            <w:r w:rsidR="009853AD">
              <w:rPr>
                <w:webHidden/>
              </w:rPr>
              <w:instrText>PAGEREF _Toc116599266 \h</w:instrText>
            </w:r>
            <w:r w:rsidR="009853AD">
              <w:rPr>
                <w:webHidden/>
              </w:rPr>
            </w:r>
            <w:r w:rsidR="009853AD">
              <w:rPr>
                <w:webHidden/>
              </w:rPr>
              <w:fldChar w:fldCharType="separate"/>
            </w:r>
            <w:r w:rsidR="009853AD">
              <w:rPr>
                <w:color w:val="000000" w:themeColor="text1"/>
              </w:rPr>
              <w:tab/>
              <w:t>13</w:t>
            </w:r>
            <w:r w:rsidR="009853AD">
              <w:rPr>
                <w:webHidden/>
              </w:rPr>
              <w:fldChar w:fldCharType="end"/>
            </w:r>
          </w:hyperlink>
        </w:p>
        <w:p w:rsidR="00AE71EA" w:rsidRDefault="00BB6285">
          <w:pPr>
            <w:pStyle w:val="21"/>
            <w:tabs>
              <w:tab w:val="right" w:leader="dot" w:pos="10195"/>
            </w:tabs>
            <w:rPr>
              <w:rFonts w:asciiTheme="minorHAnsi" w:eastAsiaTheme="minorEastAsia" w:hAnsiTheme="minorHAnsi" w:cstheme="minorBidi"/>
              <w:color w:val="000000" w:themeColor="text1"/>
              <w:sz w:val="22"/>
              <w:szCs w:val="22"/>
            </w:rPr>
          </w:pPr>
          <w:hyperlink w:anchor="_Toc116599267">
            <w:r w:rsidR="009853AD">
              <w:rPr>
                <w:b/>
                <w:webHidden/>
                <w:color w:val="000000" w:themeColor="text1"/>
              </w:rPr>
              <w:t>6.2. Перечень вопросов, заданий, тем для подготовки к текущему контролю (согласно таблице 2)</w:t>
            </w:r>
            <w:r w:rsidR="009853AD">
              <w:rPr>
                <w:webHidden/>
              </w:rPr>
              <w:fldChar w:fldCharType="begin"/>
            </w:r>
            <w:r w:rsidR="009853AD">
              <w:rPr>
                <w:webHidden/>
              </w:rPr>
              <w:instrText>PAGEREF _Toc116599267 \h</w:instrText>
            </w:r>
            <w:r w:rsidR="009853AD">
              <w:rPr>
                <w:webHidden/>
              </w:rPr>
            </w:r>
            <w:r w:rsidR="009853AD">
              <w:rPr>
                <w:webHidden/>
              </w:rPr>
              <w:fldChar w:fldCharType="separate"/>
            </w:r>
            <w:r w:rsidR="009853AD">
              <w:rPr>
                <w:color w:val="000000" w:themeColor="text1"/>
              </w:rPr>
              <w:tab/>
              <w:t>16</w:t>
            </w:r>
            <w:r w:rsidR="009853AD">
              <w:rPr>
                <w:webHidden/>
              </w:rPr>
              <w:fldChar w:fldCharType="end"/>
            </w:r>
          </w:hyperlink>
        </w:p>
        <w:p w:rsidR="00AE71EA" w:rsidRDefault="00BB6285">
          <w:pPr>
            <w:pStyle w:val="13"/>
            <w:tabs>
              <w:tab w:val="right" w:leader="dot" w:pos="10195"/>
            </w:tabs>
            <w:rPr>
              <w:rFonts w:asciiTheme="minorHAnsi" w:eastAsiaTheme="minorEastAsia" w:hAnsiTheme="minorHAnsi" w:cstheme="minorBidi"/>
              <w:color w:val="000000" w:themeColor="text1"/>
              <w:sz w:val="22"/>
              <w:szCs w:val="22"/>
            </w:rPr>
          </w:pPr>
          <w:hyperlink w:anchor="_Toc116599268">
            <w:r w:rsidR="009853AD">
              <w:rPr>
                <w:b/>
                <w:webHidden/>
                <w:color w:val="000000" w:themeColor="text1"/>
              </w:rPr>
              <w:t>7. Фонд оценочных средств для проведения промежуточной аттестации обучающихся по дисциплине</w:t>
            </w:r>
            <w:r w:rsidR="009853AD">
              <w:rPr>
                <w:webHidden/>
              </w:rPr>
              <w:fldChar w:fldCharType="begin"/>
            </w:r>
            <w:r w:rsidR="009853AD">
              <w:rPr>
                <w:webHidden/>
              </w:rPr>
              <w:instrText>PAGEREF _Toc116599268 \h</w:instrText>
            </w:r>
            <w:r w:rsidR="009853AD">
              <w:rPr>
                <w:webHidden/>
              </w:rPr>
            </w:r>
            <w:r w:rsidR="009853AD">
              <w:rPr>
                <w:webHidden/>
              </w:rPr>
              <w:fldChar w:fldCharType="separate"/>
            </w:r>
            <w:r w:rsidR="009853AD">
              <w:rPr>
                <w:color w:val="000000" w:themeColor="text1"/>
              </w:rPr>
              <w:tab/>
              <w:t>19</w:t>
            </w:r>
            <w:r w:rsidR="009853AD">
              <w:rPr>
                <w:webHidden/>
              </w:rPr>
              <w:fldChar w:fldCharType="end"/>
            </w:r>
          </w:hyperlink>
        </w:p>
        <w:p w:rsidR="00AE71EA" w:rsidRDefault="00BB6285">
          <w:pPr>
            <w:pStyle w:val="13"/>
            <w:tabs>
              <w:tab w:val="right" w:leader="dot" w:pos="10195"/>
            </w:tabs>
            <w:rPr>
              <w:rFonts w:asciiTheme="minorHAnsi" w:eastAsiaTheme="minorEastAsia" w:hAnsiTheme="minorHAnsi" w:cstheme="minorBidi"/>
              <w:color w:val="000000" w:themeColor="text1"/>
              <w:sz w:val="22"/>
              <w:szCs w:val="22"/>
            </w:rPr>
          </w:pPr>
          <w:hyperlink w:anchor="_Toc116599269">
            <w:r w:rsidR="009853AD">
              <w:rPr>
                <w:b/>
                <w:webHidden/>
                <w:color w:val="000000" w:themeColor="text1"/>
              </w:rPr>
              <w:t>8. Перечень основной и дополнительной учебной литературы, необходимой для освоения дисциплины</w:t>
            </w:r>
            <w:r w:rsidR="009853AD">
              <w:rPr>
                <w:webHidden/>
              </w:rPr>
              <w:fldChar w:fldCharType="begin"/>
            </w:r>
            <w:r w:rsidR="009853AD">
              <w:rPr>
                <w:webHidden/>
              </w:rPr>
              <w:instrText>PAGEREF _Toc116599269 \h</w:instrText>
            </w:r>
            <w:r w:rsidR="009853AD">
              <w:rPr>
                <w:webHidden/>
              </w:rPr>
            </w:r>
            <w:r w:rsidR="009853AD">
              <w:rPr>
                <w:webHidden/>
              </w:rPr>
              <w:fldChar w:fldCharType="separate"/>
            </w:r>
            <w:r w:rsidR="009853AD">
              <w:rPr>
                <w:color w:val="000000" w:themeColor="text1"/>
              </w:rPr>
              <w:tab/>
              <w:t>24</w:t>
            </w:r>
            <w:r w:rsidR="009853AD">
              <w:rPr>
                <w:webHidden/>
              </w:rPr>
              <w:fldChar w:fldCharType="end"/>
            </w:r>
          </w:hyperlink>
        </w:p>
        <w:p w:rsidR="00AE71EA" w:rsidRDefault="00BB6285">
          <w:pPr>
            <w:pStyle w:val="13"/>
            <w:tabs>
              <w:tab w:val="right" w:leader="dot" w:pos="10195"/>
            </w:tabs>
            <w:rPr>
              <w:rFonts w:asciiTheme="minorHAnsi" w:eastAsiaTheme="minorEastAsia" w:hAnsiTheme="minorHAnsi" w:cstheme="minorBidi"/>
              <w:color w:val="000000" w:themeColor="text1"/>
              <w:sz w:val="22"/>
              <w:szCs w:val="22"/>
            </w:rPr>
          </w:pPr>
          <w:hyperlink w:anchor="_Toc116599270">
            <w:r w:rsidR="009853AD">
              <w:rPr>
                <w:b/>
                <w:webHidden/>
                <w:color w:val="000000" w:themeColor="text1"/>
              </w:rPr>
              <w:t>9. П</w:t>
            </w:r>
            <w:r w:rsidR="009853AD">
              <w:rPr>
                <w:b/>
                <w:bCs/>
                <w:color w:val="000000" w:themeColor="text1"/>
              </w:rPr>
              <w:t>еречень ресурсов информационно-телекоммуникационной сети «Интернет», необходимых для освоения дисциплины</w:t>
            </w:r>
            <w:r w:rsidR="009853AD">
              <w:rPr>
                <w:webHidden/>
              </w:rPr>
              <w:fldChar w:fldCharType="begin"/>
            </w:r>
            <w:r w:rsidR="009853AD">
              <w:rPr>
                <w:webHidden/>
              </w:rPr>
              <w:instrText>PAGEREF _Toc116599270 \h</w:instrText>
            </w:r>
            <w:r w:rsidR="009853AD">
              <w:rPr>
                <w:webHidden/>
              </w:rPr>
            </w:r>
            <w:r w:rsidR="009853AD">
              <w:rPr>
                <w:webHidden/>
              </w:rPr>
              <w:fldChar w:fldCharType="separate"/>
            </w:r>
            <w:r w:rsidR="009853AD">
              <w:rPr>
                <w:color w:val="000000" w:themeColor="text1"/>
              </w:rPr>
              <w:tab/>
              <w:t>26</w:t>
            </w:r>
            <w:r w:rsidR="009853AD">
              <w:rPr>
                <w:webHidden/>
              </w:rPr>
              <w:fldChar w:fldCharType="end"/>
            </w:r>
          </w:hyperlink>
        </w:p>
        <w:p w:rsidR="00AE71EA" w:rsidRDefault="00BB6285">
          <w:pPr>
            <w:pStyle w:val="13"/>
            <w:tabs>
              <w:tab w:val="right" w:leader="dot" w:pos="10195"/>
            </w:tabs>
            <w:rPr>
              <w:rFonts w:asciiTheme="minorHAnsi" w:eastAsiaTheme="minorEastAsia" w:hAnsiTheme="minorHAnsi" w:cstheme="minorBidi"/>
              <w:color w:val="000000" w:themeColor="text1"/>
              <w:sz w:val="22"/>
              <w:szCs w:val="22"/>
            </w:rPr>
          </w:pPr>
          <w:hyperlink w:anchor="_Toc116599271">
            <w:r w:rsidR="009853AD">
              <w:rPr>
                <w:b/>
                <w:webHidden/>
                <w:color w:val="000000" w:themeColor="text1"/>
              </w:rPr>
              <w:t>10. Методические указания для обучающихся по освоению дисциплины</w:t>
            </w:r>
            <w:r w:rsidR="009853AD">
              <w:rPr>
                <w:webHidden/>
              </w:rPr>
              <w:fldChar w:fldCharType="begin"/>
            </w:r>
            <w:r w:rsidR="009853AD">
              <w:rPr>
                <w:webHidden/>
              </w:rPr>
              <w:instrText>PAGEREF _Toc116599271 \h</w:instrText>
            </w:r>
            <w:r w:rsidR="009853AD">
              <w:rPr>
                <w:webHidden/>
              </w:rPr>
            </w:r>
            <w:r w:rsidR="009853AD">
              <w:rPr>
                <w:webHidden/>
              </w:rPr>
              <w:fldChar w:fldCharType="separate"/>
            </w:r>
            <w:r w:rsidR="009853AD">
              <w:rPr>
                <w:color w:val="000000" w:themeColor="text1"/>
              </w:rPr>
              <w:tab/>
              <w:t>26</w:t>
            </w:r>
            <w:r w:rsidR="009853AD">
              <w:rPr>
                <w:webHidden/>
              </w:rPr>
              <w:fldChar w:fldCharType="end"/>
            </w:r>
          </w:hyperlink>
        </w:p>
        <w:p w:rsidR="00AE71EA" w:rsidRDefault="00BB6285">
          <w:pPr>
            <w:pStyle w:val="13"/>
            <w:tabs>
              <w:tab w:val="right" w:leader="dot" w:pos="10195"/>
            </w:tabs>
            <w:rPr>
              <w:rFonts w:asciiTheme="minorHAnsi" w:eastAsiaTheme="minorEastAsia" w:hAnsiTheme="minorHAnsi" w:cstheme="minorBidi"/>
              <w:color w:val="000000" w:themeColor="text1"/>
              <w:sz w:val="22"/>
              <w:szCs w:val="22"/>
            </w:rPr>
          </w:pPr>
          <w:hyperlink w:anchor="_Toc116599272">
            <w:r w:rsidR="009853AD">
              <w:rPr>
                <w:b/>
                <w:bCs/>
                <w:webHidden/>
                <w:color w:val="000000" w:themeColor="text1"/>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853AD">
              <w:rPr>
                <w:webHidden/>
              </w:rPr>
              <w:fldChar w:fldCharType="begin"/>
            </w:r>
            <w:r w:rsidR="009853AD">
              <w:rPr>
                <w:webHidden/>
              </w:rPr>
              <w:instrText>PAGEREF _Toc116599272 \h</w:instrText>
            </w:r>
            <w:r w:rsidR="009853AD">
              <w:rPr>
                <w:webHidden/>
              </w:rPr>
            </w:r>
            <w:r w:rsidR="009853AD">
              <w:rPr>
                <w:webHidden/>
              </w:rPr>
              <w:fldChar w:fldCharType="separate"/>
            </w:r>
            <w:r w:rsidR="009853AD">
              <w:rPr>
                <w:color w:val="000000" w:themeColor="text1"/>
              </w:rPr>
              <w:tab/>
              <w:t>28</w:t>
            </w:r>
            <w:r w:rsidR="009853AD">
              <w:rPr>
                <w:webHidden/>
              </w:rPr>
              <w:fldChar w:fldCharType="end"/>
            </w:r>
          </w:hyperlink>
        </w:p>
        <w:p w:rsidR="00AE71EA" w:rsidRDefault="00BB6285">
          <w:pPr>
            <w:pStyle w:val="13"/>
            <w:tabs>
              <w:tab w:val="right" w:leader="dot" w:pos="10195"/>
            </w:tabs>
            <w:rPr>
              <w:rFonts w:asciiTheme="minorHAnsi" w:eastAsiaTheme="minorEastAsia" w:hAnsiTheme="minorHAnsi" w:cstheme="minorBidi"/>
              <w:color w:val="000000" w:themeColor="text1"/>
              <w:sz w:val="22"/>
              <w:szCs w:val="22"/>
            </w:rPr>
          </w:pPr>
          <w:hyperlink w:anchor="_Toc116599273">
            <w:r w:rsidR="009853AD">
              <w:rPr>
                <w:b/>
                <w:bCs/>
                <w:webHidden/>
                <w:color w:val="000000" w:themeColor="text1"/>
              </w:rPr>
              <w:t>12. Описание материально-технической базы, необходимой для осуществления образовательного процесса по дисциплине.</w:t>
            </w:r>
            <w:r w:rsidR="009853AD">
              <w:rPr>
                <w:webHidden/>
              </w:rPr>
              <w:fldChar w:fldCharType="begin"/>
            </w:r>
            <w:r w:rsidR="009853AD">
              <w:rPr>
                <w:webHidden/>
              </w:rPr>
              <w:instrText>PAGEREF _Toc116599273 \h</w:instrText>
            </w:r>
            <w:r w:rsidR="009853AD">
              <w:rPr>
                <w:webHidden/>
              </w:rPr>
            </w:r>
            <w:r w:rsidR="009853AD">
              <w:rPr>
                <w:webHidden/>
              </w:rPr>
              <w:fldChar w:fldCharType="separate"/>
            </w:r>
            <w:r w:rsidR="009853AD">
              <w:rPr>
                <w:color w:val="000000" w:themeColor="text1"/>
              </w:rPr>
              <w:tab/>
              <w:t>28</w:t>
            </w:r>
            <w:r w:rsidR="009853AD">
              <w:rPr>
                <w:webHidden/>
              </w:rPr>
              <w:fldChar w:fldCharType="end"/>
            </w:r>
          </w:hyperlink>
        </w:p>
        <w:p w:rsidR="00AE71EA" w:rsidRDefault="009853AD">
          <w:pPr>
            <w:rPr>
              <w:color w:val="000000" w:themeColor="text1"/>
            </w:rPr>
          </w:pPr>
          <w:r>
            <w:rPr>
              <w:color w:val="000000"/>
            </w:rPr>
            <w:fldChar w:fldCharType="end"/>
          </w:r>
        </w:p>
      </w:sdtContent>
    </w:sdt>
    <w:p w:rsidR="00AE71EA" w:rsidRDefault="009853AD">
      <w:pPr>
        <w:widowControl/>
        <w:spacing w:after="200" w:line="276" w:lineRule="auto"/>
        <w:rPr>
          <w:color w:val="000000" w:themeColor="text1"/>
          <w:sz w:val="24"/>
          <w:szCs w:val="24"/>
        </w:rPr>
      </w:pPr>
      <w:r>
        <w:br w:type="page"/>
      </w:r>
    </w:p>
    <w:p w:rsidR="00AE71EA" w:rsidRDefault="00AE71EA">
      <w:pPr>
        <w:jc w:val="center"/>
        <w:rPr>
          <w:color w:val="000000" w:themeColor="text1"/>
          <w:sz w:val="24"/>
          <w:szCs w:val="24"/>
        </w:rPr>
      </w:pPr>
    </w:p>
    <w:p w:rsidR="00AE71EA" w:rsidRDefault="009853AD">
      <w:pPr>
        <w:pStyle w:val="1"/>
        <w:spacing w:before="0"/>
        <w:ind w:firstLine="709"/>
        <w:jc w:val="both"/>
        <w:rPr>
          <w:rFonts w:ascii="Times New Roman" w:hAnsi="Times New Roman" w:cs="Times New Roman"/>
          <w:b/>
          <w:color w:val="000000" w:themeColor="text1"/>
          <w:sz w:val="28"/>
          <w:szCs w:val="28"/>
        </w:rPr>
      </w:pPr>
      <w:bookmarkStart w:id="0" w:name="_Toc116599256"/>
      <w:r>
        <w:rPr>
          <w:rFonts w:ascii="Times New Roman" w:hAnsi="Times New Roman" w:cs="Times New Roman"/>
          <w:b/>
          <w:color w:val="000000" w:themeColor="text1"/>
          <w:sz w:val="28"/>
          <w:szCs w:val="28"/>
        </w:rPr>
        <w:t>1. Наименование дисциплины</w:t>
      </w:r>
      <w:bookmarkEnd w:id="0"/>
      <w:r>
        <w:rPr>
          <w:rFonts w:ascii="Times New Roman" w:hAnsi="Times New Roman" w:cs="Times New Roman"/>
          <w:b/>
          <w:color w:val="000000" w:themeColor="text1"/>
          <w:sz w:val="28"/>
          <w:szCs w:val="28"/>
        </w:rPr>
        <w:t xml:space="preserve"> </w:t>
      </w:r>
    </w:p>
    <w:p w:rsidR="00AE71EA" w:rsidRDefault="009853AD">
      <w:pPr>
        <w:ind w:firstLine="708"/>
        <w:rPr>
          <w:color w:val="000000" w:themeColor="text1"/>
          <w:sz w:val="28"/>
          <w:szCs w:val="28"/>
        </w:rPr>
      </w:pPr>
      <w:bookmarkStart w:id="1" w:name="_Toc106701788"/>
      <w:r>
        <w:rPr>
          <w:color w:val="000000" w:themeColor="text1"/>
          <w:sz w:val="28"/>
          <w:szCs w:val="28"/>
        </w:rPr>
        <w:t>«Управление государственными ресурсами (на английском языке)»</w:t>
      </w:r>
      <w:bookmarkEnd w:id="1"/>
    </w:p>
    <w:p w:rsidR="00AE71EA" w:rsidRDefault="00AE71EA">
      <w:pPr>
        <w:pStyle w:val="1"/>
        <w:spacing w:before="0"/>
        <w:ind w:firstLine="851"/>
        <w:jc w:val="both"/>
        <w:rPr>
          <w:color w:val="000000" w:themeColor="text1"/>
          <w:sz w:val="28"/>
          <w:szCs w:val="28"/>
        </w:rPr>
      </w:pPr>
    </w:p>
    <w:p w:rsidR="00AE71EA" w:rsidRDefault="009853AD">
      <w:pPr>
        <w:pStyle w:val="1"/>
        <w:spacing w:before="0"/>
        <w:ind w:firstLine="851"/>
        <w:jc w:val="both"/>
        <w:rPr>
          <w:rFonts w:ascii="Times New Roman" w:hAnsi="Times New Roman" w:cs="Times New Roman"/>
          <w:b/>
          <w:color w:val="000000" w:themeColor="text1"/>
          <w:sz w:val="28"/>
          <w:szCs w:val="28"/>
        </w:rPr>
      </w:pPr>
      <w:bookmarkStart w:id="2" w:name="_Toc116599257"/>
      <w:r>
        <w:rPr>
          <w:rFonts w:ascii="Times New Roman" w:hAnsi="Times New Roman" w:cs="Times New Roman"/>
          <w:b/>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AE71EA" w:rsidRDefault="009853AD">
      <w:pPr>
        <w:tabs>
          <w:tab w:val="left" w:pos="540"/>
        </w:tabs>
        <w:ind w:firstLine="709"/>
        <w:contextualSpacing/>
        <w:jc w:val="both"/>
        <w:rPr>
          <w:color w:val="000000" w:themeColor="text1"/>
          <w:sz w:val="28"/>
          <w:szCs w:val="28"/>
        </w:rPr>
      </w:pPr>
      <w:r>
        <w:rPr>
          <w:color w:val="000000" w:themeColor="text1"/>
          <w:sz w:val="28"/>
          <w:szCs w:val="28"/>
        </w:rPr>
        <w:t xml:space="preserve"> </w:t>
      </w:r>
    </w:p>
    <w:tbl>
      <w:tblPr>
        <w:tblStyle w:val="afe"/>
        <w:tblW w:w="5000" w:type="pct"/>
        <w:tblLayout w:type="fixed"/>
        <w:tblLook w:val="04A0" w:firstRow="1" w:lastRow="0" w:firstColumn="1" w:lastColumn="0" w:noHBand="0" w:noVBand="1"/>
      </w:tblPr>
      <w:tblGrid>
        <w:gridCol w:w="1240"/>
        <w:gridCol w:w="2128"/>
        <w:gridCol w:w="3118"/>
        <w:gridCol w:w="3935"/>
      </w:tblGrid>
      <w:tr w:rsidR="00AE71EA">
        <w:tc>
          <w:tcPr>
            <w:tcW w:w="1214" w:type="dxa"/>
          </w:tcPr>
          <w:p w:rsidR="00AE71EA" w:rsidRDefault="009853AD">
            <w:pPr>
              <w:tabs>
                <w:tab w:val="left" w:pos="540"/>
              </w:tabs>
              <w:contextualSpacing/>
              <w:jc w:val="both"/>
              <w:rPr>
                <w:color w:val="000000" w:themeColor="text1"/>
                <w:sz w:val="24"/>
                <w:szCs w:val="28"/>
              </w:rPr>
            </w:pPr>
            <w:r>
              <w:rPr>
                <w:color w:val="000000" w:themeColor="text1"/>
                <w:sz w:val="24"/>
                <w:szCs w:val="28"/>
              </w:rPr>
              <w:t>Код компе-тенции</w:t>
            </w:r>
          </w:p>
        </w:tc>
        <w:tc>
          <w:tcPr>
            <w:tcW w:w="2084" w:type="dxa"/>
          </w:tcPr>
          <w:p w:rsidR="00AE71EA" w:rsidRDefault="009853AD">
            <w:pPr>
              <w:tabs>
                <w:tab w:val="left" w:pos="540"/>
              </w:tabs>
              <w:contextualSpacing/>
              <w:jc w:val="both"/>
              <w:rPr>
                <w:color w:val="000000" w:themeColor="text1"/>
                <w:sz w:val="24"/>
                <w:szCs w:val="28"/>
              </w:rPr>
            </w:pPr>
            <w:r>
              <w:rPr>
                <w:color w:val="000000" w:themeColor="text1"/>
                <w:sz w:val="24"/>
                <w:szCs w:val="28"/>
              </w:rPr>
              <w:t>Наименование компетенции</w:t>
            </w:r>
          </w:p>
        </w:tc>
        <w:tc>
          <w:tcPr>
            <w:tcW w:w="3053" w:type="dxa"/>
          </w:tcPr>
          <w:p w:rsidR="00AE71EA" w:rsidRDefault="009853AD">
            <w:pPr>
              <w:tabs>
                <w:tab w:val="left" w:pos="540"/>
              </w:tabs>
              <w:contextualSpacing/>
              <w:jc w:val="both"/>
              <w:rPr>
                <w:color w:val="000000" w:themeColor="text1"/>
                <w:sz w:val="24"/>
                <w:szCs w:val="28"/>
              </w:rPr>
            </w:pPr>
            <w:r>
              <w:rPr>
                <w:color w:val="000000" w:themeColor="text1"/>
                <w:sz w:val="24"/>
                <w:szCs w:val="28"/>
              </w:rPr>
              <w:t>Индикаторы достижения компетенции</w:t>
            </w:r>
          </w:p>
        </w:tc>
        <w:tc>
          <w:tcPr>
            <w:tcW w:w="3853" w:type="dxa"/>
          </w:tcPr>
          <w:p w:rsidR="00AE71EA" w:rsidRDefault="009853AD">
            <w:pPr>
              <w:tabs>
                <w:tab w:val="left" w:pos="540"/>
              </w:tabs>
              <w:contextualSpacing/>
              <w:jc w:val="both"/>
              <w:rPr>
                <w:color w:val="000000" w:themeColor="text1"/>
                <w:sz w:val="24"/>
                <w:szCs w:val="28"/>
              </w:rPr>
            </w:pPr>
            <w:r>
              <w:rPr>
                <w:color w:val="000000" w:themeColor="text1"/>
                <w:sz w:val="24"/>
                <w:szCs w:val="28"/>
              </w:rPr>
              <w:t>Результаты обучения (умения и знания), соотнесенные с индикаторами достижения компетенции</w:t>
            </w:r>
          </w:p>
        </w:tc>
      </w:tr>
      <w:tr w:rsidR="00AE71EA">
        <w:tc>
          <w:tcPr>
            <w:tcW w:w="1214" w:type="dxa"/>
            <w:vMerge w:val="restart"/>
          </w:tcPr>
          <w:p w:rsidR="00AE71EA" w:rsidRDefault="009853AD">
            <w:pPr>
              <w:tabs>
                <w:tab w:val="left" w:pos="540"/>
              </w:tabs>
              <w:contextualSpacing/>
              <w:jc w:val="both"/>
              <w:rPr>
                <w:color w:val="000000" w:themeColor="text1"/>
                <w:sz w:val="24"/>
                <w:szCs w:val="28"/>
              </w:rPr>
            </w:pPr>
            <w:r>
              <w:rPr>
                <w:color w:val="000000" w:themeColor="text1"/>
                <w:sz w:val="24"/>
                <w:szCs w:val="28"/>
              </w:rPr>
              <w:t>ПКН-6</w:t>
            </w:r>
          </w:p>
        </w:tc>
        <w:tc>
          <w:tcPr>
            <w:tcW w:w="2084" w:type="dxa"/>
            <w:vMerge w:val="restart"/>
          </w:tcPr>
          <w:p w:rsidR="00AE71EA" w:rsidRDefault="009853AD">
            <w:pPr>
              <w:tabs>
                <w:tab w:val="left" w:pos="540"/>
              </w:tabs>
              <w:contextualSpacing/>
              <w:jc w:val="both"/>
              <w:rPr>
                <w:color w:val="000000" w:themeColor="text1"/>
                <w:sz w:val="24"/>
                <w:szCs w:val="28"/>
              </w:rPr>
            </w:pPr>
            <w:r>
              <w:rPr>
                <w:color w:val="000000" w:themeColor="text1"/>
                <w:sz w:val="24"/>
                <w:szCs w:val="28"/>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3053" w:type="dxa"/>
          </w:tcPr>
          <w:p w:rsidR="00AE71EA" w:rsidRDefault="009853AD">
            <w:pPr>
              <w:tabs>
                <w:tab w:val="left" w:pos="540"/>
              </w:tabs>
              <w:contextualSpacing/>
              <w:jc w:val="both"/>
              <w:rPr>
                <w:color w:val="000000" w:themeColor="text1"/>
                <w:sz w:val="24"/>
                <w:szCs w:val="28"/>
              </w:rPr>
            </w:pPr>
            <w:r>
              <w:rPr>
                <w:color w:val="000000" w:themeColor="text1"/>
                <w:sz w:val="24"/>
                <w:szCs w:val="28"/>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3853" w:type="dxa"/>
          </w:tcPr>
          <w:p w:rsidR="00AE71EA" w:rsidRDefault="009853AD">
            <w:pPr>
              <w:tabs>
                <w:tab w:val="left" w:pos="540"/>
              </w:tabs>
              <w:contextualSpacing/>
              <w:jc w:val="both"/>
              <w:rPr>
                <w:b/>
                <w:color w:val="000000" w:themeColor="text1"/>
                <w:sz w:val="24"/>
                <w:szCs w:val="28"/>
              </w:rPr>
            </w:pPr>
            <w:r>
              <w:rPr>
                <w:b/>
                <w:color w:val="000000" w:themeColor="text1"/>
                <w:sz w:val="24"/>
                <w:szCs w:val="28"/>
              </w:rPr>
              <w:t>Знать:</w:t>
            </w:r>
          </w:p>
          <w:p w:rsidR="00AE71EA" w:rsidRDefault="009853AD">
            <w:pPr>
              <w:tabs>
                <w:tab w:val="left" w:pos="540"/>
              </w:tabs>
              <w:contextualSpacing/>
              <w:jc w:val="both"/>
              <w:rPr>
                <w:color w:val="000000" w:themeColor="text1"/>
                <w:sz w:val="24"/>
                <w:szCs w:val="28"/>
              </w:rPr>
            </w:pPr>
            <w:r>
              <w:rPr>
                <w:color w:val="000000" w:themeColor="text1"/>
                <w:sz w:val="24"/>
                <w:szCs w:val="28"/>
              </w:rPr>
              <w:t>Основы системного анализа и моделирования экономических процессов</w:t>
            </w:r>
          </w:p>
          <w:p w:rsidR="00AE71EA" w:rsidRDefault="009853AD">
            <w:pPr>
              <w:tabs>
                <w:tab w:val="left" w:pos="540"/>
              </w:tabs>
              <w:contextualSpacing/>
              <w:jc w:val="both"/>
              <w:rPr>
                <w:b/>
                <w:color w:val="000000" w:themeColor="text1"/>
                <w:sz w:val="24"/>
                <w:szCs w:val="28"/>
              </w:rPr>
            </w:pPr>
            <w:r>
              <w:rPr>
                <w:b/>
                <w:color w:val="000000" w:themeColor="text1"/>
                <w:sz w:val="24"/>
                <w:szCs w:val="28"/>
              </w:rPr>
              <w:t>Уметь:</w:t>
            </w:r>
          </w:p>
          <w:p w:rsidR="00AE71EA" w:rsidRDefault="009853AD">
            <w:pPr>
              <w:tabs>
                <w:tab w:val="left" w:pos="540"/>
              </w:tabs>
              <w:contextualSpacing/>
              <w:jc w:val="both"/>
              <w:rPr>
                <w:color w:val="000000" w:themeColor="text1"/>
                <w:sz w:val="24"/>
                <w:szCs w:val="28"/>
              </w:rPr>
            </w:pPr>
            <w:r>
              <w:rPr>
                <w:color w:val="000000" w:themeColor="text1"/>
                <w:sz w:val="24"/>
                <w:szCs w:val="28"/>
              </w:rPr>
              <w:t>Использовать инструменты системного анализа и моделирования экономических процессов для получения конкурентных преимуществ региона с учетом имеющихся государственных ресурсов</w:t>
            </w:r>
          </w:p>
        </w:tc>
      </w:tr>
      <w:tr w:rsidR="00AE71EA">
        <w:tc>
          <w:tcPr>
            <w:tcW w:w="1214" w:type="dxa"/>
            <w:vMerge/>
          </w:tcPr>
          <w:p w:rsidR="00AE71EA" w:rsidRDefault="00AE71EA">
            <w:pPr>
              <w:tabs>
                <w:tab w:val="left" w:pos="540"/>
              </w:tabs>
              <w:ind w:firstLine="709"/>
              <w:contextualSpacing/>
              <w:jc w:val="both"/>
              <w:rPr>
                <w:color w:val="000000" w:themeColor="text1"/>
                <w:sz w:val="24"/>
                <w:szCs w:val="28"/>
              </w:rPr>
            </w:pPr>
          </w:p>
        </w:tc>
        <w:tc>
          <w:tcPr>
            <w:tcW w:w="2084" w:type="dxa"/>
            <w:vMerge/>
          </w:tcPr>
          <w:p w:rsidR="00AE71EA" w:rsidRDefault="00AE71EA">
            <w:pPr>
              <w:tabs>
                <w:tab w:val="left" w:pos="540"/>
              </w:tabs>
              <w:ind w:firstLine="709"/>
              <w:contextualSpacing/>
              <w:jc w:val="both"/>
              <w:rPr>
                <w:color w:val="000000" w:themeColor="text1"/>
                <w:sz w:val="24"/>
                <w:szCs w:val="28"/>
              </w:rPr>
            </w:pPr>
          </w:p>
        </w:tc>
        <w:tc>
          <w:tcPr>
            <w:tcW w:w="3053" w:type="dxa"/>
          </w:tcPr>
          <w:p w:rsidR="00AE71EA" w:rsidRDefault="009853AD">
            <w:pPr>
              <w:tabs>
                <w:tab w:val="left" w:pos="540"/>
              </w:tabs>
              <w:contextualSpacing/>
              <w:jc w:val="both"/>
              <w:rPr>
                <w:color w:val="000000" w:themeColor="text1"/>
                <w:sz w:val="24"/>
                <w:szCs w:val="28"/>
              </w:rPr>
            </w:pPr>
            <w:r>
              <w:rPr>
                <w:color w:val="000000" w:themeColor="text1"/>
                <w:sz w:val="24"/>
                <w:szCs w:val="28"/>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853" w:type="dxa"/>
          </w:tcPr>
          <w:p w:rsidR="00AE71EA" w:rsidRDefault="009853AD">
            <w:pPr>
              <w:tabs>
                <w:tab w:val="left" w:pos="540"/>
              </w:tabs>
              <w:contextualSpacing/>
              <w:jc w:val="both"/>
              <w:rPr>
                <w:b/>
                <w:color w:val="000000" w:themeColor="text1"/>
                <w:sz w:val="24"/>
                <w:szCs w:val="28"/>
              </w:rPr>
            </w:pPr>
            <w:r>
              <w:rPr>
                <w:b/>
                <w:color w:val="000000" w:themeColor="text1"/>
                <w:sz w:val="24"/>
                <w:szCs w:val="28"/>
              </w:rPr>
              <w:t>Знать:</w:t>
            </w:r>
          </w:p>
          <w:p w:rsidR="00AE71EA" w:rsidRDefault="009853AD">
            <w:pPr>
              <w:tabs>
                <w:tab w:val="left" w:pos="540"/>
              </w:tabs>
              <w:contextualSpacing/>
              <w:jc w:val="both"/>
              <w:rPr>
                <w:color w:val="000000" w:themeColor="text1"/>
                <w:sz w:val="24"/>
                <w:szCs w:val="28"/>
              </w:rPr>
            </w:pPr>
            <w:r>
              <w:rPr>
                <w:color w:val="000000" w:themeColor="text1"/>
                <w:sz w:val="24"/>
                <w:szCs w:val="28"/>
              </w:rPr>
              <w:t>Закономерности изменения основных социально-экономических показателей, характеризующих состояние государственных ресурсов</w:t>
            </w:r>
          </w:p>
          <w:p w:rsidR="00AE71EA" w:rsidRDefault="009853AD">
            <w:pPr>
              <w:tabs>
                <w:tab w:val="left" w:pos="540"/>
              </w:tabs>
              <w:contextualSpacing/>
              <w:jc w:val="both"/>
              <w:rPr>
                <w:b/>
                <w:color w:val="000000" w:themeColor="text1"/>
                <w:sz w:val="24"/>
                <w:szCs w:val="28"/>
              </w:rPr>
            </w:pPr>
            <w:r>
              <w:rPr>
                <w:b/>
                <w:color w:val="000000" w:themeColor="text1"/>
                <w:sz w:val="24"/>
                <w:szCs w:val="28"/>
              </w:rPr>
              <w:t>Уметь:</w:t>
            </w:r>
          </w:p>
          <w:p w:rsidR="00AE71EA" w:rsidRDefault="009853AD">
            <w:pPr>
              <w:tabs>
                <w:tab w:val="left" w:pos="540"/>
              </w:tabs>
              <w:contextualSpacing/>
              <w:jc w:val="both"/>
              <w:rPr>
                <w:color w:val="000000" w:themeColor="text1"/>
                <w:sz w:val="24"/>
                <w:szCs w:val="28"/>
              </w:rPr>
            </w:pPr>
            <w:r>
              <w:rPr>
                <w:color w:val="000000" w:themeColor="text1"/>
                <w:sz w:val="24"/>
                <w:szCs w:val="28"/>
              </w:rPr>
              <w:t>Обосновывать стратегические направления экономического развития с учетом доступных государственных ресурсов</w:t>
            </w:r>
          </w:p>
        </w:tc>
      </w:tr>
      <w:tr w:rsidR="00AE71EA">
        <w:tc>
          <w:tcPr>
            <w:tcW w:w="1214" w:type="dxa"/>
            <w:vMerge w:val="restart"/>
          </w:tcPr>
          <w:p w:rsidR="00AE71EA" w:rsidRDefault="009853AD">
            <w:pPr>
              <w:tabs>
                <w:tab w:val="left" w:pos="540"/>
              </w:tabs>
              <w:contextualSpacing/>
              <w:jc w:val="both"/>
              <w:rPr>
                <w:color w:val="000000" w:themeColor="text1"/>
                <w:sz w:val="24"/>
                <w:szCs w:val="28"/>
              </w:rPr>
            </w:pPr>
            <w:r>
              <w:rPr>
                <w:color w:val="000000" w:themeColor="text1"/>
                <w:sz w:val="24"/>
                <w:szCs w:val="28"/>
              </w:rPr>
              <w:t>ПК-3</w:t>
            </w:r>
          </w:p>
        </w:tc>
        <w:tc>
          <w:tcPr>
            <w:tcW w:w="2084" w:type="dxa"/>
            <w:vMerge w:val="restart"/>
          </w:tcPr>
          <w:p w:rsidR="00AE71EA" w:rsidRDefault="009853AD">
            <w:pPr>
              <w:tabs>
                <w:tab w:val="left" w:pos="540"/>
              </w:tabs>
              <w:contextualSpacing/>
              <w:jc w:val="both"/>
              <w:rPr>
                <w:color w:val="000000" w:themeColor="text1"/>
                <w:sz w:val="24"/>
                <w:szCs w:val="28"/>
              </w:rPr>
            </w:pPr>
            <w:r>
              <w:rPr>
                <w:color w:val="000000" w:themeColor="text1"/>
                <w:sz w:val="24"/>
                <w:szCs w:val="28"/>
              </w:rPr>
              <w:t>Способность организовать систему стратегического, оперативного и финансового контроллинга</w:t>
            </w:r>
          </w:p>
        </w:tc>
        <w:tc>
          <w:tcPr>
            <w:tcW w:w="3053" w:type="dxa"/>
          </w:tcPr>
          <w:p w:rsidR="00AE71EA" w:rsidRDefault="009853AD">
            <w:pPr>
              <w:pStyle w:val="af6"/>
              <w:tabs>
                <w:tab w:val="left" w:pos="284"/>
              </w:tabs>
              <w:ind w:left="0"/>
              <w:jc w:val="both"/>
              <w:rPr>
                <w:color w:val="000000" w:themeColor="text1"/>
                <w:sz w:val="24"/>
                <w:szCs w:val="28"/>
              </w:rPr>
            </w:pPr>
            <w:r>
              <w:rPr>
                <w:color w:val="000000" w:themeColor="text1"/>
                <w:sz w:val="24"/>
                <w:szCs w:val="28"/>
              </w:rPr>
              <w:t>1. Реализует стратегические цели развития экономического субъекта</w:t>
            </w:r>
          </w:p>
        </w:tc>
        <w:tc>
          <w:tcPr>
            <w:tcW w:w="3853" w:type="dxa"/>
          </w:tcPr>
          <w:p w:rsidR="00AE71EA" w:rsidRDefault="009853AD">
            <w:pPr>
              <w:tabs>
                <w:tab w:val="left" w:pos="540"/>
              </w:tabs>
              <w:contextualSpacing/>
              <w:jc w:val="both"/>
              <w:rPr>
                <w:b/>
                <w:color w:val="000000" w:themeColor="text1"/>
                <w:sz w:val="24"/>
                <w:szCs w:val="28"/>
              </w:rPr>
            </w:pPr>
            <w:r>
              <w:rPr>
                <w:b/>
                <w:color w:val="000000" w:themeColor="text1"/>
                <w:sz w:val="24"/>
                <w:szCs w:val="28"/>
              </w:rPr>
              <w:t>Знать:</w:t>
            </w:r>
          </w:p>
          <w:p w:rsidR="00AE71EA" w:rsidRDefault="009853AD">
            <w:pPr>
              <w:tabs>
                <w:tab w:val="left" w:pos="540"/>
              </w:tabs>
              <w:contextualSpacing/>
              <w:jc w:val="both"/>
              <w:rPr>
                <w:color w:val="000000" w:themeColor="text1"/>
                <w:sz w:val="24"/>
                <w:szCs w:val="28"/>
              </w:rPr>
            </w:pPr>
            <w:r>
              <w:rPr>
                <w:color w:val="000000" w:themeColor="text1"/>
                <w:sz w:val="24"/>
                <w:szCs w:val="28"/>
              </w:rPr>
              <w:t>Основы целеполагания в сфере стратегического планирования</w:t>
            </w:r>
          </w:p>
          <w:p w:rsidR="00AE71EA" w:rsidRDefault="009853AD">
            <w:pPr>
              <w:tabs>
                <w:tab w:val="left" w:pos="540"/>
              </w:tabs>
              <w:contextualSpacing/>
              <w:jc w:val="both"/>
              <w:rPr>
                <w:b/>
                <w:color w:val="000000" w:themeColor="text1"/>
                <w:sz w:val="24"/>
                <w:szCs w:val="28"/>
              </w:rPr>
            </w:pPr>
            <w:r>
              <w:rPr>
                <w:b/>
                <w:color w:val="000000" w:themeColor="text1"/>
                <w:sz w:val="24"/>
                <w:szCs w:val="28"/>
              </w:rPr>
              <w:t>Уметь:</w:t>
            </w:r>
          </w:p>
          <w:p w:rsidR="00AE71EA" w:rsidRDefault="009853AD">
            <w:pPr>
              <w:tabs>
                <w:tab w:val="left" w:pos="540"/>
              </w:tabs>
              <w:contextualSpacing/>
              <w:jc w:val="both"/>
              <w:rPr>
                <w:color w:val="000000" w:themeColor="text1"/>
                <w:sz w:val="24"/>
                <w:szCs w:val="28"/>
              </w:rPr>
            </w:pPr>
            <w:r>
              <w:rPr>
                <w:color w:val="000000" w:themeColor="text1"/>
                <w:sz w:val="24"/>
                <w:szCs w:val="28"/>
              </w:rPr>
              <w:t>Формулировать и реализовывать стратегические цели в сфере управления государственными ресурсами</w:t>
            </w:r>
          </w:p>
        </w:tc>
      </w:tr>
      <w:tr w:rsidR="00AE71EA">
        <w:tc>
          <w:tcPr>
            <w:tcW w:w="1214" w:type="dxa"/>
            <w:vMerge/>
          </w:tcPr>
          <w:p w:rsidR="00AE71EA" w:rsidRDefault="00AE71EA">
            <w:pPr>
              <w:tabs>
                <w:tab w:val="left" w:pos="540"/>
              </w:tabs>
              <w:ind w:firstLine="709"/>
              <w:contextualSpacing/>
              <w:jc w:val="both"/>
              <w:rPr>
                <w:color w:val="000000" w:themeColor="text1"/>
                <w:sz w:val="24"/>
                <w:szCs w:val="28"/>
              </w:rPr>
            </w:pPr>
          </w:p>
        </w:tc>
        <w:tc>
          <w:tcPr>
            <w:tcW w:w="2084" w:type="dxa"/>
            <w:vMerge/>
          </w:tcPr>
          <w:p w:rsidR="00AE71EA" w:rsidRDefault="00AE71EA">
            <w:pPr>
              <w:tabs>
                <w:tab w:val="left" w:pos="540"/>
              </w:tabs>
              <w:ind w:firstLine="709"/>
              <w:contextualSpacing/>
              <w:jc w:val="both"/>
              <w:rPr>
                <w:color w:val="000000" w:themeColor="text1"/>
                <w:sz w:val="24"/>
                <w:szCs w:val="28"/>
              </w:rPr>
            </w:pPr>
          </w:p>
        </w:tc>
        <w:tc>
          <w:tcPr>
            <w:tcW w:w="3053" w:type="dxa"/>
          </w:tcPr>
          <w:p w:rsidR="00AE71EA" w:rsidRDefault="009853AD">
            <w:pPr>
              <w:pStyle w:val="af6"/>
              <w:tabs>
                <w:tab w:val="left" w:pos="284"/>
              </w:tabs>
              <w:ind w:left="0"/>
              <w:jc w:val="both"/>
              <w:rPr>
                <w:color w:val="000000" w:themeColor="text1"/>
                <w:sz w:val="24"/>
                <w:szCs w:val="28"/>
              </w:rPr>
            </w:pPr>
            <w:r>
              <w:rPr>
                <w:color w:val="000000" w:themeColor="text1"/>
                <w:sz w:val="24"/>
                <w:szCs w:val="28"/>
              </w:rPr>
              <w:t>2. Реализует оперативные задачи по организации и исполнению управленческих решений</w:t>
            </w:r>
          </w:p>
        </w:tc>
        <w:tc>
          <w:tcPr>
            <w:tcW w:w="3853" w:type="dxa"/>
          </w:tcPr>
          <w:p w:rsidR="00AE71EA" w:rsidRDefault="009853AD">
            <w:pPr>
              <w:tabs>
                <w:tab w:val="left" w:pos="540"/>
              </w:tabs>
              <w:contextualSpacing/>
              <w:jc w:val="both"/>
              <w:rPr>
                <w:b/>
                <w:color w:val="000000" w:themeColor="text1"/>
                <w:sz w:val="24"/>
                <w:szCs w:val="28"/>
              </w:rPr>
            </w:pPr>
            <w:r>
              <w:rPr>
                <w:b/>
                <w:color w:val="000000" w:themeColor="text1"/>
                <w:sz w:val="24"/>
                <w:szCs w:val="28"/>
              </w:rPr>
              <w:t>Знать:</w:t>
            </w:r>
          </w:p>
          <w:p w:rsidR="00AE71EA" w:rsidRDefault="009853AD">
            <w:pPr>
              <w:tabs>
                <w:tab w:val="left" w:pos="540"/>
              </w:tabs>
              <w:contextualSpacing/>
              <w:jc w:val="both"/>
              <w:rPr>
                <w:color w:val="000000" w:themeColor="text1"/>
                <w:sz w:val="24"/>
                <w:szCs w:val="28"/>
              </w:rPr>
            </w:pPr>
            <w:r>
              <w:rPr>
                <w:color w:val="000000" w:themeColor="text1"/>
                <w:sz w:val="24"/>
                <w:szCs w:val="28"/>
              </w:rPr>
              <w:t>Основные принципы и модели принятия управленческих решений</w:t>
            </w:r>
          </w:p>
          <w:p w:rsidR="00AE71EA" w:rsidRDefault="009853AD">
            <w:pPr>
              <w:tabs>
                <w:tab w:val="left" w:pos="540"/>
              </w:tabs>
              <w:contextualSpacing/>
              <w:jc w:val="both"/>
              <w:rPr>
                <w:b/>
                <w:color w:val="000000" w:themeColor="text1"/>
                <w:sz w:val="24"/>
                <w:szCs w:val="28"/>
              </w:rPr>
            </w:pPr>
            <w:r>
              <w:rPr>
                <w:b/>
                <w:color w:val="000000" w:themeColor="text1"/>
                <w:sz w:val="24"/>
                <w:szCs w:val="28"/>
              </w:rPr>
              <w:t>Уметь:</w:t>
            </w:r>
          </w:p>
          <w:p w:rsidR="00AE71EA" w:rsidRDefault="009853AD">
            <w:pPr>
              <w:tabs>
                <w:tab w:val="left" w:pos="540"/>
              </w:tabs>
              <w:contextualSpacing/>
              <w:jc w:val="both"/>
              <w:rPr>
                <w:color w:val="000000" w:themeColor="text1"/>
                <w:sz w:val="24"/>
                <w:szCs w:val="28"/>
              </w:rPr>
            </w:pPr>
            <w:r>
              <w:rPr>
                <w:color w:val="000000" w:themeColor="text1"/>
                <w:sz w:val="24"/>
                <w:szCs w:val="28"/>
              </w:rPr>
              <w:t xml:space="preserve">Подготавливать и обеспечивать принятие управленческих решений в сфере распоряжения </w:t>
            </w:r>
            <w:r>
              <w:rPr>
                <w:color w:val="000000" w:themeColor="text1"/>
                <w:sz w:val="24"/>
                <w:szCs w:val="28"/>
              </w:rPr>
              <w:lastRenderedPageBreak/>
              <w:t>государственными ресурсами</w:t>
            </w:r>
          </w:p>
        </w:tc>
      </w:tr>
      <w:tr w:rsidR="00AE71EA">
        <w:tc>
          <w:tcPr>
            <w:tcW w:w="1214" w:type="dxa"/>
            <w:vMerge/>
          </w:tcPr>
          <w:p w:rsidR="00AE71EA" w:rsidRDefault="00AE71EA">
            <w:pPr>
              <w:tabs>
                <w:tab w:val="left" w:pos="540"/>
              </w:tabs>
              <w:ind w:firstLine="709"/>
              <w:contextualSpacing/>
              <w:jc w:val="both"/>
              <w:rPr>
                <w:color w:val="000000" w:themeColor="text1"/>
                <w:sz w:val="24"/>
                <w:szCs w:val="28"/>
              </w:rPr>
            </w:pPr>
          </w:p>
        </w:tc>
        <w:tc>
          <w:tcPr>
            <w:tcW w:w="2084" w:type="dxa"/>
            <w:vMerge/>
          </w:tcPr>
          <w:p w:rsidR="00AE71EA" w:rsidRDefault="00AE71EA">
            <w:pPr>
              <w:tabs>
                <w:tab w:val="left" w:pos="540"/>
              </w:tabs>
              <w:ind w:firstLine="709"/>
              <w:contextualSpacing/>
              <w:jc w:val="both"/>
              <w:rPr>
                <w:color w:val="000000" w:themeColor="text1"/>
                <w:sz w:val="24"/>
                <w:szCs w:val="28"/>
              </w:rPr>
            </w:pPr>
          </w:p>
        </w:tc>
        <w:tc>
          <w:tcPr>
            <w:tcW w:w="3053" w:type="dxa"/>
          </w:tcPr>
          <w:p w:rsidR="00AE71EA" w:rsidRDefault="009853AD">
            <w:pPr>
              <w:tabs>
                <w:tab w:val="left" w:pos="540"/>
              </w:tabs>
              <w:contextualSpacing/>
              <w:jc w:val="both"/>
              <w:rPr>
                <w:color w:val="000000" w:themeColor="text1"/>
                <w:sz w:val="24"/>
                <w:szCs w:val="28"/>
              </w:rPr>
            </w:pPr>
            <w:r>
              <w:rPr>
                <w:color w:val="000000" w:themeColor="text1"/>
                <w:sz w:val="24"/>
                <w:szCs w:val="28"/>
              </w:rPr>
              <w:t>3. Управляет, координирует, контролирует финансовые потоки экономического субъекта</w:t>
            </w:r>
          </w:p>
        </w:tc>
        <w:tc>
          <w:tcPr>
            <w:tcW w:w="3853" w:type="dxa"/>
          </w:tcPr>
          <w:p w:rsidR="00AE71EA" w:rsidRDefault="009853AD">
            <w:pPr>
              <w:tabs>
                <w:tab w:val="left" w:pos="540"/>
              </w:tabs>
              <w:contextualSpacing/>
              <w:jc w:val="both"/>
              <w:rPr>
                <w:b/>
                <w:color w:val="000000" w:themeColor="text1"/>
                <w:sz w:val="24"/>
                <w:szCs w:val="28"/>
              </w:rPr>
            </w:pPr>
            <w:r>
              <w:rPr>
                <w:b/>
                <w:color w:val="000000" w:themeColor="text1"/>
                <w:sz w:val="24"/>
                <w:szCs w:val="28"/>
              </w:rPr>
              <w:t>Знать:</w:t>
            </w:r>
          </w:p>
          <w:p w:rsidR="00AE71EA" w:rsidRDefault="009853AD">
            <w:pPr>
              <w:tabs>
                <w:tab w:val="left" w:pos="540"/>
              </w:tabs>
              <w:contextualSpacing/>
              <w:jc w:val="both"/>
              <w:rPr>
                <w:color w:val="000000" w:themeColor="text1"/>
                <w:sz w:val="24"/>
                <w:szCs w:val="28"/>
              </w:rPr>
            </w:pPr>
            <w:r>
              <w:rPr>
                <w:color w:val="000000" w:themeColor="text1"/>
                <w:sz w:val="24"/>
                <w:szCs w:val="28"/>
              </w:rPr>
              <w:t>Основы управления финансовыми потоками</w:t>
            </w:r>
          </w:p>
          <w:p w:rsidR="00AE71EA" w:rsidRDefault="009853AD">
            <w:pPr>
              <w:tabs>
                <w:tab w:val="left" w:pos="540"/>
              </w:tabs>
              <w:contextualSpacing/>
              <w:jc w:val="both"/>
              <w:rPr>
                <w:b/>
                <w:color w:val="000000" w:themeColor="text1"/>
                <w:sz w:val="24"/>
                <w:szCs w:val="28"/>
              </w:rPr>
            </w:pPr>
            <w:r>
              <w:rPr>
                <w:b/>
                <w:color w:val="000000" w:themeColor="text1"/>
                <w:sz w:val="24"/>
                <w:szCs w:val="28"/>
              </w:rPr>
              <w:t>Уметь:</w:t>
            </w:r>
          </w:p>
          <w:p w:rsidR="00AE71EA" w:rsidRDefault="009853AD">
            <w:pPr>
              <w:tabs>
                <w:tab w:val="left" w:pos="540"/>
              </w:tabs>
              <w:contextualSpacing/>
              <w:jc w:val="both"/>
              <w:rPr>
                <w:color w:val="000000" w:themeColor="text1"/>
                <w:sz w:val="24"/>
                <w:szCs w:val="28"/>
              </w:rPr>
            </w:pPr>
            <w:r>
              <w:rPr>
                <w:color w:val="000000" w:themeColor="text1"/>
                <w:sz w:val="24"/>
                <w:szCs w:val="28"/>
              </w:rPr>
              <w:t>Координировать и контролировать финансовые потоки, связанные с процессом управления государственными ресурсами</w:t>
            </w:r>
          </w:p>
        </w:tc>
      </w:tr>
      <w:tr w:rsidR="00AE71EA">
        <w:tc>
          <w:tcPr>
            <w:tcW w:w="1214" w:type="dxa"/>
            <w:vMerge w:val="restart"/>
          </w:tcPr>
          <w:p w:rsidR="00AE71EA" w:rsidRDefault="009853AD">
            <w:pPr>
              <w:tabs>
                <w:tab w:val="left" w:pos="540"/>
              </w:tabs>
              <w:contextualSpacing/>
              <w:jc w:val="both"/>
              <w:rPr>
                <w:color w:val="000000" w:themeColor="text1"/>
                <w:sz w:val="24"/>
                <w:szCs w:val="28"/>
              </w:rPr>
            </w:pPr>
            <w:r>
              <w:rPr>
                <w:color w:val="000000" w:themeColor="text1"/>
                <w:sz w:val="24"/>
                <w:szCs w:val="28"/>
              </w:rPr>
              <w:t>ПК-2</w:t>
            </w:r>
          </w:p>
        </w:tc>
        <w:tc>
          <w:tcPr>
            <w:tcW w:w="2084" w:type="dxa"/>
            <w:vMerge w:val="restart"/>
          </w:tcPr>
          <w:p w:rsidR="00AE71EA" w:rsidRDefault="009853AD">
            <w:pPr>
              <w:tabs>
                <w:tab w:val="left" w:pos="540"/>
              </w:tabs>
              <w:contextualSpacing/>
              <w:jc w:val="both"/>
              <w:rPr>
                <w:color w:val="000000" w:themeColor="text1"/>
                <w:sz w:val="24"/>
                <w:szCs w:val="28"/>
              </w:rPr>
            </w:pPr>
            <w:r>
              <w:rPr>
                <w:color w:val="000000" w:themeColor="text1"/>
                <w:sz w:val="24"/>
                <w:szCs w:val="28"/>
              </w:rPr>
              <w:t>Способность формировать и анализировать учетно-аналитическую информацию для эффективного управления экономическим субъектом</w:t>
            </w:r>
          </w:p>
        </w:tc>
        <w:tc>
          <w:tcPr>
            <w:tcW w:w="3053" w:type="dxa"/>
          </w:tcPr>
          <w:p w:rsidR="00AE71EA" w:rsidRDefault="009853AD">
            <w:pPr>
              <w:pStyle w:val="af6"/>
              <w:numPr>
                <w:ilvl w:val="0"/>
                <w:numId w:val="19"/>
              </w:numPr>
              <w:tabs>
                <w:tab w:val="left" w:pos="284"/>
              </w:tabs>
              <w:ind w:left="0" w:firstLine="0"/>
              <w:contextualSpacing/>
              <w:jc w:val="both"/>
              <w:rPr>
                <w:color w:val="000000" w:themeColor="text1"/>
                <w:sz w:val="24"/>
                <w:szCs w:val="28"/>
              </w:rPr>
            </w:pPr>
            <w:r>
              <w:rPr>
                <w:color w:val="000000" w:themeColor="text1"/>
                <w:sz w:val="24"/>
                <w:szCs w:val="28"/>
              </w:rPr>
              <w:t>Использует информационные технологии для анализа учетно-аналитической информации</w:t>
            </w:r>
          </w:p>
          <w:p w:rsidR="00AE71EA" w:rsidRDefault="00AE71EA">
            <w:pPr>
              <w:tabs>
                <w:tab w:val="left" w:pos="540"/>
              </w:tabs>
              <w:contextualSpacing/>
              <w:jc w:val="both"/>
              <w:rPr>
                <w:color w:val="000000" w:themeColor="text1"/>
                <w:sz w:val="24"/>
                <w:szCs w:val="28"/>
              </w:rPr>
            </w:pPr>
          </w:p>
        </w:tc>
        <w:tc>
          <w:tcPr>
            <w:tcW w:w="3853" w:type="dxa"/>
          </w:tcPr>
          <w:p w:rsidR="00AE71EA" w:rsidRDefault="009853AD">
            <w:pPr>
              <w:tabs>
                <w:tab w:val="left" w:pos="540"/>
              </w:tabs>
              <w:contextualSpacing/>
              <w:jc w:val="both"/>
              <w:rPr>
                <w:b/>
                <w:color w:val="000000" w:themeColor="text1"/>
                <w:sz w:val="24"/>
                <w:szCs w:val="28"/>
              </w:rPr>
            </w:pPr>
            <w:r>
              <w:rPr>
                <w:b/>
                <w:color w:val="000000" w:themeColor="text1"/>
                <w:sz w:val="24"/>
                <w:szCs w:val="28"/>
              </w:rPr>
              <w:t>Знать:</w:t>
            </w:r>
          </w:p>
          <w:p w:rsidR="00AE71EA" w:rsidRDefault="009853AD">
            <w:pPr>
              <w:tabs>
                <w:tab w:val="left" w:pos="540"/>
              </w:tabs>
              <w:contextualSpacing/>
              <w:jc w:val="both"/>
              <w:rPr>
                <w:color w:val="000000" w:themeColor="text1"/>
                <w:sz w:val="24"/>
                <w:szCs w:val="28"/>
              </w:rPr>
            </w:pPr>
            <w:r>
              <w:rPr>
                <w:color w:val="000000" w:themeColor="text1"/>
                <w:sz w:val="24"/>
                <w:szCs w:val="28"/>
              </w:rPr>
              <w:t>Основные информационные технологии, используемые для анализа учетно-аналитической информации в сфере распоряжения государственными ресурсами</w:t>
            </w:r>
          </w:p>
          <w:p w:rsidR="00AE71EA" w:rsidRDefault="009853AD">
            <w:pPr>
              <w:tabs>
                <w:tab w:val="left" w:pos="540"/>
              </w:tabs>
              <w:contextualSpacing/>
              <w:jc w:val="both"/>
              <w:rPr>
                <w:b/>
                <w:color w:val="000000" w:themeColor="text1"/>
                <w:sz w:val="24"/>
                <w:szCs w:val="28"/>
              </w:rPr>
            </w:pPr>
            <w:r>
              <w:rPr>
                <w:b/>
                <w:color w:val="000000" w:themeColor="text1"/>
                <w:sz w:val="24"/>
                <w:szCs w:val="28"/>
              </w:rPr>
              <w:t>Уметь:</w:t>
            </w:r>
          </w:p>
          <w:p w:rsidR="00AE71EA" w:rsidRDefault="009853AD">
            <w:pPr>
              <w:tabs>
                <w:tab w:val="left" w:pos="540"/>
              </w:tabs>
              <w:contextualSpacing/>
              <w:jc w:val="both"/>
              <w:rPr>
                <w:color w:val="000000" w:themeColor="text1"/>
                <w:sz w:val="24"/>
                <w:szCs w:val="28"/>
              </w:rPr>
            </w:pPr>
            <w:r>
              <w:rPr>
                <w:color w:val="000000" w:themeColor="text1"/>
                <w:sz w:val="24"/>
                <w:szCs w:val="28"/>
              </w:rPr>
              <w:t>Применять информационные технологии для анализа учетно-аналитической информации в сфере распоряжения государственными ресурсами</w:t>
            </w:r>
          </w:p>
        </w:tc>
      </w:tr>
      <w:tr w:rsidR="00AE71EA">
        <w:tc>
          <w:tcPr>
            <w:tcW w:w="1214" w:type="dxa"/>
            <w:vMerge/>
          </w:tcPr>
          <w:p w:rsidR="00AE71EA" w:rsidRDefault="00AE71EA">
            <w:pPr>
              <w:tabs>
                <w:tab w:val="left" w:pos="540"/>
              </w:tabs>
              <w:ind w:firstLine="709"/>
              <w:contextualSpacing/>
              <w:jc w:val="both"/>
              <w:rPr>
                <w:color w:val="000000" w:themeColor="text1"/>
                <w:sz w:val="24"/>
                <w:szCs w:val="28"/>
              </w:rPr>
            </w:pPr>
          </w:p>
        </w:tc>
        <w:tc>
          <w:tcPr>
            <w:tcW w:w="2084" w:type="dxa"/>
            <w:vMerge/>
          </w:tcPr>
          <w:p w:rsidR="00AE71EA" w:rsidRDefault="00AE71EA">
            <w:pPr>
              <w:tabs>
                <w:tab w:val="left" w:pos="540"/>
              </w:tabs>
              <w:ind w:firstLine="709"/>
              <w:contextualSpacing/>
              <w:jc w:val="both"/>
              <w:rPr>
                <w:color w:val="000000" w:themeColor="text1"/>
                <w:sz w:val="24"/>
                <w:szCs w:val="28"/>
              </w:rPr>
            </w:pPr>
          </w:p>
        </w:tc>
        <w:tc>
          <w:tcPr>
            <w:tcW w:w="3053" w:type="dxa"/>
          </w:tcPr>
          <w:p w:rsidR="00AE71EA" w:rsidRDefault="009853AD">
            <w:pPr>
              <w:pStyle w:val="af6"/>
              <w:numPr>
                <w:ilvl w:val="0"/>
                <w:numId w:val="19"/>
              </w:numPr>
              <w:tabs>
                <w:tab w:val="left" w:pos="284"/>
              </w:tabs>
              <w:ind w:left="0" w:firstLine="0"/>
              <w:contextualSpacing/>
              <w:jc w:val="both"/>
              <w:rPr>
                <w:color w:val="000000" w:themeColor="text1"/>
                <w:sz w:val="24"/>
                <w:szCs w:val="28"/>
              </w:rPr>
            </w:pPr>
            <w:r>
              <w:rPr>
                <w:color w:val="000000" w:themeColor="text1"/>
                <w:sz w:val="24"/>
                <w:szCs w:val="28"/>
              </w:rPr>
              <w:t>Организует и координирует учетно-аналитический процесс финансово-хозяйственной деятельности для составления и представления бухгалтерской (финансовой) отчетности экономического субъекта, а также системы внутреннего контроля</w:t>
            </w:r>
          </w:p>
        </w:tc>
        <w:tc>
          <w:tcPr>
            <w:tcW w:w="3853" w:type="dxa"/>
          </w:tcPr>
          <w:p w:rsidR="00AE71EA" w:rsidRDefault="009853AD">
            <w:pPr>
              <w:tabs>
                <w:tab w:val="left" w:pos="540"/>
              </w:tabs>
              <w:contextualSpacing/>
              <w:jc w:val="both"/>
              <w:rPr>
                <w:b/>
                <w:color w:val="000000" w:themeColor="text1"/>
                <w:sz w:val="24"/>
                <w:szCs w:val="28"/>
              </w:rPr>
            </w:pPr>
            <w:r>
              <w:rPr>
                <w:b/>
                <w:color w:val="000000" w:themeColor="text1"/>
                <w:sz w:val="24"/>
                <w:szCs w:val="28"/>
              </w:rPr>
              <w:t>Знать:</w:t>
            </w:r>
          </w:p>
          <w:p w:rsidR="00AE71EA" w:rsidRDefault="009853AD">
            <w:pPr>
              <w:tabs>
                <w:tab w:val="left" w:pos="540"/>
              </w:tabs>
              <w:contextualSpacing/>
              <w:jc w:val="both"/>
              <w:rPr>
                <w:color w:val="000000" w:themeColor="text1"/>
                <w:sz w:val="24"/>
                <w:szCs w:val="28"/>
              </w:rPr>
            </w:pPr>
            <w:r>
              <w:rPr>
                <w:color w:val="000000" w:themeColor="text1"/>
                <w:sz w:val="24"/>
                <w:szCs w:val="28"/>
              </w:rPr>
              <w:t>Основные моменты учетно-аналитического процесса финансово-хозяйственной деятельности, связанной с распоряжением государственными ресурсами</w:t>
            </w:r>
          </w:p>
          <w:p w:rsidR="00AE71EA" w:rsidRDefault="009853AD">
            <w:pPr>
              <w:tabs>
                <w:tab w:val="left" w:pos="540"/>
              </w:tabs>
              <w:contextualSpacing/>
              <w:jc w:val="both"/>
              <w:rPr>
                <w:b/>
                <w:color w:val="000000" w:themeColor="text1"/>
                <w:sz w:val="24"/>
                <w:szCs w:val="28"/>
              </w:rPr>
            </w:pPr>
            <w:r>
              <w:rPr>
                <w:b/>
                <w:color w:val="000000" w:themeColor="text1"/>
                <w:sz w:val="24"/>
                <w:szCs w:val="28"/>
              </w:rPr>
              <w:t>Уметь:</w:t>
            </w:r>
          </w:p>
          <w:p w:rsidR="00AE71EA" w:rsidRDefault="009853AD">
            <w:pPr>
              <w:tabs>
                <w:tab w:val="left" w:pos="540"/>
              </w:tabs>
              <w:contextualSpacing/>
              <w:jc w:val="both"/>
              <w:rPr>
                <w:color w:val="000000" w:themeColor="text1"/>
                <w:sz w:val="24"/>
                <w:szCs w:val="28"/>
              </w:rPr>
            </w:pPr>
            <w:r>
              <w:rPr>
                <w:color w:val="000000" w:themeColor="text1"/>
                <w:sz w:val="24"/>
                <w:szCs w:val="28"/>
              </w:rPr>
              <w:t>Формировать систему внутреннего контроля и учета в сфере управления государственными предприятиями</w:t>
            </w:r>
          </w:p>
        </w:tc>
      </w:tr>
      <w:tr w:rsidR="00AE71EA">
        <w:tc>
          <w:tcPr>
            <w:tcW w:w="1214" w:type="dxa"/>
            <w:vMerge/>
          </w:tcPr>
          <w:p w:rsidR="00AE71EA" w:rsidRDefault="00AE71EA">
            <w:pPr>
              <w:tabs>
                <w:tab w:val="left" w:pos="540"/>
              </w:tabs>
              <w:ind w:firstLine="709"/>
              <w:contextualSpacing/>
              <w:jc w:val="both"/>
              <w:rPr>
                <w:color w:val="000000" w:themeColor="text1"/>
                <w:sz w:val="24"/>
                <w:szCs w:val="28"/>
              </w:rPr>
            </w:pPr>
          </w:p>
        </w:tc>
        <w:tc>
          <w:tcPr>
            <w:tcW w:w="2084" w:type="dxa"/>
            <w:vMerge/>
          </w:tcPr>
          <w:p w:rsidR="00AE71EA" w:rsidRDefault="00AE71EA">
            <w:pPr>
              <w:tabs>
                <w:tab w:val="left" w:pos="540"/>
              </w:tabs>
              <w:ind w:firstLine="709"/>
              <w:contextualSpacing/>
              <w:jc w:val="both"/>
              <w:rPr>
                <w:color w:val="000000" w:themeColor="text1"/>
                <w:sz w:val="24"/>
                <w:szCs w:val="28"/>
              </w:rPr>
            </w:pPr>
          </w:p>
        </w:tc>
        <w:tc>
          <w:tcPr>
            <w:tcW w:w="3053" w:type="dxa"/>
          </w:tcPr>
          <w:p w:rsidR="00AE71EA" w:rsidRDefault="009853AD">
            <w:pPr>
              <w:tabs>
                <w:tab w:val="left" w:pos="540"/>
              </w:tabs>
              <w:contextualSpacing/>
              <w:jc w:val="both"/>
              <w:rPr>
                <w:color w:val="000000" w:themeColor="text1"/>
                <w:sz w:val="24"/>
                <w:szCs w:val="28"/>
              </w:rPr>
            </w:pPr>
            <w:r>
              <w:rPr>
                <w:color w:val="000000" w:themeColor="text1"/>
                <w:sz w:val="24"/>
                <w:szCs w:val="28"/>
              </w:rPr>
              <w:t>3.Проводит методическое обоснование управлением затратами и правильностью формирования финансового результата</w:t>
            </w:r>
          </w:p>
        </w:tc>
        <w:tc>
          <w:tcPr>
            <w:tcW w:w="3853" w:type="dxa"/>
          </w:tcPr>
          <w:p w:rsidR="00AE71EA" w:rsidRDefault="009853AD">
            <w:pPr>
              <w:tabs>
                <w:tab w:val="left" w:pos="540"/>
              </w:tabs>
              <w:contextualSpacing/>
              <w:jc w:val="both"/>
              <w:rPr>
                <w:b/>
                <w:color w:val="000000" w:themeColor="text1"/>
                <w:sz w:val="24"/>
                <w:szCs w:val="28"/>
              </w:rPr>
            </w:pPr>
            <w:r>
              <w:rPr>
                <w:b/>
                <w:color w:val="000000" w:themeColor="text1"/>
                <w:sz w:val="24"/>
                <w:szCs w:val="28"/>
              </w:rPr>
              <w:t>Знать:</w:t>
            </w:r>
          </w:p>
          <w:p w:rsidR="00AE71EA" w:rsidRDefault="009853AD">
            <w:pPr>
              <w:tabs>
                <w:tab w:val="left" w:pos="540"/>
              </w:tabs>
              <w:contextualSpacing/>
              <w:jc w:val="both"/>
              <w:rPr>
                <w:color w:val="000000" w:themeColor="text1"/>
                <w:sz w:val="24"/>
                <w:szCs w:val="28"/>
              </w:rPr>
            </w:pPr>
            <w:r>
              <w:rPr>
                <w:color w:val="000000" w:themeColor="text1"/>
                <w:sz w:val="24"/>
                <w:szCs w:val="28"/>
              </w:rPr>
              <w:t>Принципы обоснования затрат и прогнозирования финансовых результатов</w:t>
            </w:r>
          </w:p>
          <w:p w:rsidR="00AE71EA" w:rsidRDefault="009853AD">
            <w:pPr>
              <w:tabs>
                <w:tab w:val="left" w:pos="540"/>
              </w:tabs>
              <w:contextualSpacing/>
              <w:jc w:val="both"/>
              <w:rPr>
                <w:b/>
                <w:color w:val="000000" w:themeColor="text1"/>
                <w:sz w:val="24"/>
                <w:szCs w:val="28"/>
              </w:rPr>
            </w:pPr>
            <w:r>
              <w:rPr>
                <w:b/>
                <w:color w:val="000000" w:themeColor="text1"/>
                <w:sz w:val="24"/>
                <w:szCs w:val="28"/>
              </w:rPr>
              <w:t>Уметь:</w:t>
            </w:r>
          </w:p>
          <w:p w:rsidR="00AE71EA" w:rsidRDefault="009853AD">
            <w:pPr>
              <w:tabs>
                <w:tab w:val="left" w:pos="540"/>
              </w:tabs>
              <w:contextualSpacing/>
              <w:jc w:val="both"/>
              <w:rPr>
                <w:color w:val="000000" w:themeColor="text1"/>
                <w:sz w:val="24"/>
                <w:szCs w:val="28"/>
              </w:rPr>
            </w:pPr>
            <w:r>
              <w:rPr>
                <w:color w:val="000000" w:themeColor="text1"/>
                <w:sz w:val="24"/>
                <w:szCs w:val="28"/>
              </w:rPr>
              <w:t>Осуществлять методическое обоснование управлением затратами и правильностью формирования финансового результата</w:t>
            </w:r>
          </w:p>
        </w:tc>
      </w:tr>
    </w:tbl>
    <w:p w:rsidR="00AE71EA" w:rsidRDefault="00AE71EA">
      <w:pPr>
        <w:ind w:firstLine="709"/>
        <w:jc w:val="both"/>
        <w:rPr>
          <w:color w:val="000000" w:themeColor="text1"/>
          <w:sz w:val="28"/>
          <w:szCs w:val="28"/>
        </w:rPr>
      </w:pPr>
    </w:p>
    <w:p w:rsidR="00AE71EA" w:rsidRDefault="009853AD">
      <w:pPr>
        <w:pStyle w:val="1"/>
        <w:spacing w:before="0"/>
        <w:ind w:firstLine="709"/>
        <w:jc w:val="both"/>
        <w:rPr>
          <w:rFonts w:ascii="Times New Roman" w:hAnsi="Times New Roman" w:cs="Times New Roman"/>
          <w:b/>
          <w:color w:val="000000" w:themeColor="text1"/>
          <w:sz w:val="28"/>
          <w:szCs w:val="28"/>
        </w:rPr>
      </w:pPr>
      <w:bookmarkStart w:id="3" w:name="_Toc116599258"/>
      <w:r>
        <w:rPr>
          <w:rFonts w:ascii="Times New Roman" w:hAnsi="Times New Roman" w:cs="Times New Roman"/>
          <w:b/>
          <w:bCs/>
          <w:color w:val="000000" w:themeColor="text1"/>
          <w:sz w:val="28"/>
          <w:szCs w:val="28"/>
        </w:rPr>
        <w:t>3. Место дисциплины в структуре образовательной программы</w:t>
      </w:r>
      <w:bookmarkEnd w:id="3"/>
    </w:p>
    <w:p w:rsidR="00AE71EA" w:rsidRDefault="009853AD">
      <w:pPr>
        <w:ind w:firstLine="709"/>
        <w:jc w:val="both"/>
        <w:rPr>
          <w:bCs/>
          <w:color w:val="000000" w:themeColor="text1"/>
          <w:sz w:val="28"/>
          <w:szCs w:val="28"/>
        </w:rPr>
      </w:pPr>
      <w:r>
        <w:rPr>
          <w:bCs/>
          <w:color w:val="000000" w:themeColor="text1"/>
          <w:sz w:val="28"/>
          <w:szCs w:val="28"/>
        </w:rPr>
        <w:t>Дисциплина «Управление государственными ресурсами»</w:t>
      </w:r>
      <w:r>
        <w:rPr>
          <w:bCs/>
          <w:i/>
          <w:color w:val="000000" w:themeColor="text1"/>
          <w:sz w:val="28"/>
          <w:szCs w:val="28"/>
        </w:rPr>
        <w:t xml:space="preserve"> </w:t>
      </w:r>
      <w:r>
        <w:rPr>
          <w:bCs/>
          <w:color w:val="000000" w:themeColor="text1"/>
          <w:sz w:val="28"/>
          <w:szCs w:val="28"/>
        </w:rPr>
        <w:t>относится к модулю дисциплин по выбору, углубляющих освоение программы магистратуры.</w:t>
      </w:r>
    </w:p>
    <w:p w:rsidR="00AE71EA" w:rsidRDefault="009853AD">
      <w:pPr>
        <w:pStyle w:val="1"/>
        <w:spacing w:before="0"/>
        <w:ind w:firstLine="709"/>
        <w:jc w:val="both"/>
        <w:rPr>
          <w:rFonts w:ascii="Times New Roman" w:hAnsi="Times New Roman" w:cs="Times New Roman"/>
          <w:b/>
          <w:color w:val="000000" w:themeColor="text1"/>
          <w:sz w:val="28"/>
          <w:szCs w:val="28"/>
        </w:rPr>
      </w:pPr>
      <w:bookmarkStart w:id="4" w:name="_Toc116599259"/>
      <w:r>
        <w:rPr>
          <w:rFonts w:ascii="Times New Roman" w:hAnsi="Times New Roman" w:cs="Times New Roman"/>
          <w:b/>
          <w:bCs/>
          <w:color w:val="000000" w:themeColor="text1"/>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Pr>
          <w:rFonts w:ascii="Times New Roman" w:hAnsi="Times New Roman" w:cs="Times New Roman"/>
          <w:b/>
          <w:bCs/>
          <w:color w:val="000000" w:themeColor="text1"/>
          <w:sz w:val="28"/>
          <w:szCs w:val="28"/>
        </w:rPr>
        <w:t xml:space="preserve"> </w:t>
      </w:r>
    </w:p>
    <w:tbl>
      <w:tblPr>
        <w:tblW w:w="5000" w:type="pct"/>
        <w:tblLayout w:type="fixed"/>
        <w:tblLook w:val="04A0" w:firstRow="1" w:lastRow="0" w:firstColumn="1" w:lastColumn="0" w:noHBand="0" w:noVBand="1"/>
      </w:tblPr>
      <w:tblGrid>
        <w:gridCol w:w="6759"/>
        <w:gridCol w:w="1790"/>
        <w:gridCol w:w="1872"/>
      </w:tblGrid>
      <w:tr w:rsidR="00AE71EA" w:rsidTr="006F3CEF">
        <w:tc>
          <w:tcPr>
            <w:tcW w:w="6759"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rPr>
                <w:b/>
                <w:color w:val="000000" w:themeColor="text1"/>
                <w:sz w:val="24"/>
                <w:szCs w:val="24"/>
              </w:rPr>
            </w:pPr>
            <w:r>
              <w:rPr>
                <w:b/>
                <w:color w:val="000000" w:themeColor="text1"/>
                <w:sz w:val="24"/>
                <w:szCs w:val="24"/>
              </w:rPr>
              <w:t>Вид учебной работы   по дисциплине</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
                <w:color w:val="000000" w:themeColor="text1"/>
                <w:sz w:val="24"/>
                <w:szCs w:val="24"/>
              </w:rPr>
            </w:pPr>
            <w:r>
              <w:rPr>
                <w:b/>
                <w:color w:val="000000" w:themeColor="text1"/>
                <w:sz w:val="24"/>
                <w:szCs w:val="24"/>
              </w:rPr>
              <w:t>Всего</w:t>
            </w:r>
          </w:p>
          <w:p w:rsidR="00AE71EA" w:rsidRDefault="009853AD">
            <w:pPr>
              <w:pStyle w:val="af6"/>
              <w:keepNext/>
              <w:ind w:left="0"/>
              <w:jc w:val="center"/>
              <w:rPr>
                <w:b/>
                <w:color w:val="000000" w:themeColor="text1"/>
                <w:sz w:val="24"/>
                <w:szCs w:val="24"/>
              </w:rPr>
            </w:pPr>
            <w:r>
              <w:rPr>
                <w:b/>
                <w:color w:val="000000" w:themeColor="text1"/>
                <w:sz w:val="24"/>
                <w:szCs w:val="24"/>
              </w:rPr>
              <w:t>(в з/е и часах)</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
                <w:color w:val="000000" w:themeColor="text1"/>
                <w:sz w:val="24"/>
                <w:szCs w:val="24"/>
              </w:rPr>
            </w:pPr>
            <w:r>
              <w:rPr>
                <w:b/>
                <w:color w:val="000000" w:themeColor="text1"/>
                <w:sz w:val="24"/>
                <w:szCs w:val="24"/>
              </w:rPr>
              <w:t>Модуль 5</w:t>
            </w:r>
          </w:p>
          <w:p w:rsidR="00AE71EA" w:rsidRDefault="009853AD">
            <w:pPr>
              <w:pStyle w:val="af6"/>
              <w:keepNext/>
              <w:ind w:left="0"/>
              <w:rPr>
                <w:b/>
                <w:color w:val="000000" w:themeColor="text1"/>
                <w:sz w:val="24"/>
                <w:szCs w:val="24"/>
              </w:rPr>
            </w:pPr>
            <w:r>
              <w:rPr>
                <w:b/>
                <w:color w:val="000000" w:themeColor="text1"/>
                <w:sz w:val="24"/>
                <w:szCs w:val="24"/>
              </w:rPr>
              <w:t>(в часах)</w:t>
            </w:r>
          </w:p>
        </w:tc>
      </w:tr>
      <w:tr w:rsidR="00AE71EA" w:rsidTr="006F3CEF">
        <w:tc>
          <w:tcPr>
            <w:tcW w:w="6759"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rPr>
                <w:b/>
                <w:color w:val="000000" w:themeColor="text1"/>
                <w:sz w:val="24"/>
                <w:szCs w:val="24"/>
              </w:rPr>
            </w:pPr>
            <w:r>
              <w:rPr>
                <w:b/>
                <w:color w:val="000000" w:themeColor="text1"/>
                <w:sz w:val="24"/>
                <w:szCs w:val="24"/>
              </w:rPr>
              <w:t>Общая трудоемкость дисциплины</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Cs/>
                <w:iCs/>
                <w:color w:val="000000" w:themeColor="text1"/>
                <w:sz w:val="24"/>
                <w:szCs w:val="24"/>
              </w:rPr>
            </w:pPr>
            <w:r>
              <w:rPr>
                <w:bCs/>
                <w:iCs/>
                <w:color w:val="000000" w:themeColor="text1"/>
                <w:sz w:val="24"/>
                <w:szCs w:val="24"/>
              </w:rPr>
              <w:t>3 з.е. / 108</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pStyle w:val="af6"/>
              <w:keepNext/>
              <w:ind w:left="0"/>
              <w:jc w:val="center"/>
              <w:rPr>
                <w:bCs/>
                <w:iCs/>
                <w:color w:val="000000" w:themeColor="text1"/>
                <w:sz w:val="24"/>
                <w:szCs w:val="24"/>
              </w:rPr>
            </w:pPr>
            <w:r>
              <w:rPr>
                <w:bCs/>
                <w:iCs/>
                <w:color w:val="000000" w:themeColor="text1"/>
                <w:sz w:val="24"/>
                <w:szCs w:val="24"/>
              </w:rPr>
              <w:t>108</w:t>
            </w:r>
          </w:p>
        </w:tc>
      </w:tr>
      <w:tr w:rsidR="006F3CEF" w:rsidTr="006F3CEF">
        <w:tc>
          <w:tcPr>
            <w:tcW w:w="6759" w:type="dxa"/>
            <w:tcBorders>
              <w:top w:val="single" w:sz="4" w:space="0" w:color="000000"/>
              <w:left w:val="single" w:sz="4" w:space="0" w:color="000000"/>
              <w:bottom w:val="single" w:sz="4" w:space="0" w:color="000000"/>
              <w:right w:val="single" w:sz="4" w:space="0" w:color="000000"/>
            </w:tcBorders>
            <w:shd w:val="clear" w:color="auto" w:fill="auto"/>
          </w:tcPr>
          <w:p w:rsidR="006F3CEF" w:rsidRDefault="006F3CEF" w:rsidP="006F3CEF">
            <w:pPr>
              <w:pStyle w:val="af6"/>
              <w:keepNext/>
              <w:ind w:left="0"/>
              <w:rPr>
                <w:b/>
                <w:i/>
                <w:color w:val="000000" w:themeColor="text1"/>
                <w:sz w:val="24"/>
                <w:szCs w:val="24"/>
              </w:rPr>
            </w:pPr>
            <w:bookmarkStart w:id="5" w:name="_GoBack" w:colFirst="2" w:colLast="2"/>
            <w:r>
              <w:rPr>
                <w:b/>
                <w:i/>
                <w:color w:val="000000" w:themeColor="text1"/>
                <w:sz w:val="24"/>
                <w:szCs w:val="24"/>
              </w:rPr>
              <w:t>Контактная работа - Аудиторные занятия</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rsidR="006F3CEF" w:rsidRDefault="006F3CEF" w:rsidP="006F3CEF">
            <w:pPr>
              <w:pStyle w:val="af6"/>
              <w:keepNext/>
              <w:ind w:left="0"/>
              <w:jc w:val="center"/>
              <w:rPr>
                <w:bCs/>
                <w:iCs/>
                <w:color w:val="000000" w:themeColor="text1"/>
                <w:sz w:val="24"/>
                <w:szCs w:val="24"/>
              </w:rPr>
            </w:pPr>
            <w:r>
              <w:rPr>
                <w:bCs/>
                <w:iCs/>
                <w:color w:val="000000" w:themeColor="text1"/>
                <w:sz w:val="24"/>
                <w:szCs w:val="24"/>
              </w:rPr>
              <w:t>30</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rsidR="006F3CEF" w:rsidRDefault="006F3CEF" w:rsidP="006F3CEF">
            <w:pPr>
              <w:pStyle w:val="af6"/>
              <w:keepNext/>
              <w:ind w:left="0"/>
              <w:jc w:val="center"/>
              <w:rPr>
                <w:bCs/>
                <w:iCs/>
                <w:color w:val="000000" w:themeColor="text1"/>
                <w:sz w:val="24"/>
                <w:szCs w:val="24"/>
              </w:rPr>
            </w:pPr>
            <w:r>
              <w:rPr>
                <w:bCs/>
                <w:iCs/>
                <w:color w:val="000000" w:themeColor="text1"/>
                <w:sz w:val="24"/>
                <w:szCs w:val="24"/>
              </w:rPr>
              <w:t>30</w:t>
            </w:r>
          </w:p>
        </w:tc>
      </w:tr>
      <w:bookmarkEnd w:id="5"/>
      <w:tr w:rsidR="006F3CEF" w:rsidTr="006F3CEF">
        <w:tc>
          <w:tcPr>
            <w:tcW w:w="6759" w:type="dxa"/>
            <w:tcBorders>
              <w:top w:val="single" w:sz="4" w:space="0" w:color="000000"/>
              <w:left w:val="single" w:sz="4" w:space="0" w:color="000000"/>
              <w:bottom w:val="single" w:sz="4" w:space="0" w:color="000000"/>
              <w:right w:val="single" w:sz="4" w:space="0" w:color="000000"/>
            </w:tcBorders>
            <w:shd w:val="clear" w:color="auto" w:fill="auto"/>
          </w:tcPr>
          <w:p w:rsidR="006F3CEF" w:rsidRDefault="006F3CEF" w:rsidP="006F3CEF">
            <w:pPr>
              <w:pStyle w:val="af6"/>
              <w:keepNext/>
              <w:ind w:left="0"/>
              <w:rPr>
                <w:i/>
                <w:color w:val="000000" w:themeColor="text1"/>
                <w:sz w:val="24"/>
                <w:szCs w:val="24"/>
              </w:rPr>
            </w:pPr>
            <w:r>
              <w:rPr>
                <w:i/>
                <w:color w:val="000000" w:themeColor="text1"/>
                <w:sz w:val="24"/>
                <w:szCs w:val="24"/>
              </w:rPr>
              <w:t>Лекции</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rsidR="006F3CEF" w:rsidRDefault="006F3CEF" w:rsidP="006F3CEF">
            <w:pPr>
              <w:pStyle w:val="af6"/>
              <w:keepNext/>
              <w:ind w:left="0"/>
              <w:jc w:val="center"/>
              <w:rPr>
                <w:bCs/>
                <w:iCs/>
                <w:color w:val="000000" w:themeColor="text1"/>
                <w:sz w:val="24"/>
                <w:szCs w:val="24"/>
              </w:rPr>
            </w:pPr>
            <w:r>
              <w:rPr>
                <w:bCs/>
                <w:iCs/>
                <w:color w:val="000000" w:themeColor="text1"/>
                <w:sz w:val="24"/>
                <w:szCs w:val="24"/>
              </w:rPr>
              <w:t>10</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rsidR="006F3CEF" w:rsidRDefault="006F3CEF" w:rsidP="006F3CEF">
            <w:pPr>
              <w:pStyle w:val="af6"/>
              <w:keepNext/>
              <w:ind w:left="0"/>
              <w:jc w:val="center"/>
              <w:rPr>
                <w:bCs/>
                <w:iCs/>
                <w:color w:val="000000" w:themeColor="text1"/>
                <w:sz w:val="24"/>
                <w:szCs w:val="24"/>
              </w:rPr>
            </w:pPr>
            <w:r>
              <w:rPr>
                <w:bCs/>
                <w:iCs/>
                <w:color w:val="000000" w:themeColor="text1"/>
                <w:sz w:val="24"/>
                <w:szCs w:val="24"/>
              </w:rPr>
              <w:t>10</w:t>
            </w:r>
          </w:p>
        </w:tc>
      </w:tr>
      <w:tr w:rsidR="006F3CEF" w:rsidTr="006F3CEF">
        <w:tc>
          <w:tcPr>
            <w:tcW w:w="6759" w:type="dxa"/>
            <w:tcBorders>
              <w:top w:val="single" w:sz="4" w:space="0" w:color="000000"/>
              <w:left w:val="single" w:sz="4" w:space="0" w:color="000000"/>
              <w:bottom w:val="single" w:sz="4" w:space="0" w:color="000000"/>
              <w:right w:val="single" w:sz="4" w:space="0" w:color="000000"/>
            </w:tcBorders>
            <w:shd w:val="clear" w:color="auto" w:fill="auto"/>
          </w:tcPr>
          <w:p w:rsidR="006F3CEF" w:rsidRDefault="006F3CEF" w:rsidP="006F3CEF">
            <w:pPr>
              <w:pStyle w:val="af6"/>
              <w:keepNext/>
              <w:ind w:left="0"/>
              <w:rPr>
                <w:i/>
                <w:color w:val="000000" w:themeColor="text1"/>
                <w:sz w:val="24"/>
                <w:szCs w:val="24"/>
              </w:rPr>
            </w:pPr>
            <w:r>
              <w:rPr>
                <w:i/>
                <w:color w:val="000000" w:themeColor="text1"/>
                <w:sz w:val="24"/>
                <w:szCs w:val="24"/>
              </w:rPr>
              <w:t>Семинары, практические занятия</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rsidR="006F3CEF" w:rsidRDefault="006F3CEF" w:rsidP="006F3CEF">
            <w:pPr>
              <w:pStyle w:val="af6"/>
              <w:keepNext/>
              <w:ind w:left="0"/>
              <w:jc w:val="center"/>
              <w:rPr>
                <w:bCs/>
                <w:iCs/>
                <w:color w:val="000000" w:themeColor="text1"/>
                <w:sz w:val="24"/>
                <w:szCs w:val="24"/>
              </w:rPr>
            </w:pPr>
            <w:r>
              <w:rPr>
                <w:bCs/>
                <w:iCs/>
                <w:color w:val="000000" w:themeColor="text1"/>
                <w:sz w:val="24"/>
                <w:szCs w:val="24"/>
              </w:rPr>
              <w:t>20</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rsidR="006F3CEF" w:rsidRDefault="006F3CEF" w:rsidP="006F3CEF">
            <w:pPr>
              <w:pStyle w:val="af6"/>
              <w:keepNext/>
              <w:ind w:left="0"/>
              <w:jc w:val="center"/>
              <w:rPr>
                <w:bCs/>
                <w:iCs/>
                <w:color w:val="000000" w:themeColor="text1"/>
                <w:sz w:val="24"/>
                <w:szCs w:val="24"/>
              </w:rPr>
            </w:pPr>
            <w:r>
              <w:rPr>
                <w:bCs/>
                <w:iCs/>
                <w:color w:val="000000" w:themeColor="text1"/>
                <w:sz w:val="24"/>
                <w:szCs w:val="24"/>
              </w:rPr>
              <w:t>20</w:t>
            </w:r>
          </w:p>
        </w:tc>
      </w:tr>
      <w:tr w:rsidR="006F3CEF" w:rsidTr="006F3CEF">
        <w:tc>
          <w:tcPr>
            <w:tcW w:w="6759" w:type="dxa"/>
            <w:tcBorders>
              <w:top w:val="single" w:sz="4" w:space="0" w:color="000000"/>
              <w:left w:val="single" w:sz="4" w:space="0" w:color="000000"/>
              <w:bottom w:val="single" w:sz="4" w:space="0" w:color="000000"/>
              <w:right w:val="single" w:sz="4" w:space="0" w:color="000000"/>
            </w:tcBorders>
            <w:shd w:val="clear" w:color="auto" w:fill="auto"/>
          </w:tcPr>
          <w:p w:rsidR="006F3CEF" w:rsidRDefault="006F3CEF" w:rsidP="006F3CEF">
            <w:pPr>
              <w:pStyle w:val="af6"/>
              <w:keepNext/>
              <w:ind w:left="0"/>
              <w:rPr>
                <w:b/>
                <w:i/>
                <w:color w:val="000000" w:themeColor="text1"/>
                <w:sz w:val="24"/>
                <w:szCs w:val="24"/>
              </w:rPr>
            </w:pPr>
            <w:r>
              <w:rPr>
                <w:b/>
                <w:i/>
                <w:color w:val="000000" w:themeColor="text1"/>
                <w:sz w:val="24"/>
                <w:szCs w:val="24"/>
              </w:rPr>
              <w:t>Самостоятельная работа</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rsidR="006F3CEF" w:rsidRDefault="006F3CEF" w:rsidP="006F3CEF">
            <w:pPr>
              <w:pStyle w:val="af6"/>
              <w:keepNext/>
              <w:ind w:left="0"/>
              <w:jc w:val="center"/>
              <w:rPr>
                <w:bCs/>
                <w:iCs/>
                <w:color w:val="000000" w:themeColor="text1"/>
                <w:sz w:val="24"/>
                <w:szCs w:val="24"/>
              </w:rPr>
            </w:pPr>
            <w:r>
              <w:rPr>
                <w:bCs/>
                <w:iCs/>
                <w:color w:val="000000" w:themeColor="text1"/>
                <w:sz w:val="24"/>
                <w:szCs w:val="24"/>
              </w:rPr>
              <w:t>78</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rsidR="006F3CEF" w:rsidRDefault="006F3CEF" w:rsidP="006F3CEF">
            <w:pPr>
              <w:pStyle w:val="af6"/>
              <w:keepNext/>
              <w:ind w:left="0"/>
              <w:jc w:val="center"/>
              <w:rPr>
                <w:bCs/>
                <w:iCs/>
                <w:color w:val="000000" w:themeColor="text1"/>
                <w:sz w:val="24"/>
                <w:szCs w:val="24"/>
              </w:rPr>
            </w:pPr>
            <w:r>
              <w:rPr>
                <w:bCs/>
                <w:iCs/>
                <w:color w:val="000000" w:themeColor="text1"/>
                <w:sz w:val="24"/>
                <w:szCs w:val="24"/>
              </w:rPr>
              <w:t>78</w:t>
            </w:r>
          </w:p>
        </w:tc>
      </w:tr>
      <w:tr w:rsidR="006F3CEF" w:rsidTr="006F3CEF">
        <w:tc>
          <w:tcPr>
            <w:tcW w:w="6759" w:type="dxa"/>
            <w:tcBorders>
              <w:top w:val="single" w:sz="4" w:space="0" w:color="000000"/>
              <w:left w:val="single" w:sz="4" w:space="0" w:color="000000"/>
              <w:bottom w:val="single" w:sz="4" w:space="0" w:color="000000"/>
              <w:right w:val="single" w:sz="4" w:space="0" w:color="000000"/>
            </w:tcBorders>
            <w:shd w:val="clear" w:color="auto" w:fill="auto"/>
          </w:tcPr>
          <w:p w:rsidR="006F3CEF" w:rsidRDefault="006F3CEF" w:rsidP="006F3CEF">
            <w:pPr>
              <w:pStyle w:val="af6"/>
              <w:keepNext/>
              <w:ind w:left="0"/>
              <w:rPr>
                <w:color w:val="000000" w:themeColor="text1"/>
                <w:sz w:val="24"/>
                <w:szCs w:val="24"/>
              </w:rPr>
            </w:pPr>
            <w:r>
              <w:rPr>
                <w:color w:val="000000" w:themeColor="text1"/>
                <w:sz w:val="24"/>
                <w:szCs w:val="24"/>
              </w:rPr>
              <w:t>Вид текущего контроля</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rsidR="006F3CEF" w:rsidRDefault="006F3CEF" w:rsidP="006F3CEF">
            <w:pPr>
              <w:pStyle w:val="af6"/>
              <w:keepNext/>
              <w:ind w:left="0"/>
              <w:jc w:val="center"/>
              <w:rPr>
                <w:bCs/>
                <w:iCs/>
                <w:color w:val="000000" w:themeColor="text1"/>
                <w:sz w:val="24"/>
                <w:szCs w:val="24"/>
              </w:rPr>
            </w:pPr>
            <w:r>
              <w:rPr>
                <w:bCs/>
                <w:iCs/>
                <w:color w:val="000000" w:themeColor="text1"/>
                <w:sz w:val="24"/>
                <w:szCs w:val="24"/>
              </w:rPr>
              <w:t>Эссе</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rsidR="006F3CEF" w:rsidRDefault="006F3CEF" w:rsidP="006F3CEF">
            <w:pPr>
              <w:pStyle w:val="af6"/>
              <w:keepNext/>
              <w:ind w:left="0"/>
              <w:jc w:val="center"/>
              <w:rPr>
                <w:bCs/>
                <w:iCs/>
                <w:color w:val="000000" w:themeColor="text1"/>
                <w:sz w:val="24"/>
                <w:szCs w:val="24"/>
              </w:rPr>
            </w:pPr>
            <w:r>
              <w:rPr>
                <w:bCs/>
                <w:iCs/>
                <w:color w:val="000000" w:themeColor="text1"/>
                <w:sz w:val="24"/>
                <w:szCs w:val="24"/>
              </w:rPr>
              <w:t>Эссе</w:t>
            </w:r>
          </w:p>
        </w:tc>
      </w:tr>
      <w:tr w:rsidR="006F3CEF" w:rsidTr="006F3CEF">
        <w:tc>
          <w:tcPr>
            <w:tcW w:w="6759" w:type="dxa"/>
            <w:tcBorders>
              <w:top w:val="single" w:sz="4" w:space="0" w:color="000000"/>
              <w:left w:val="single" w:sz="4" w:space="0" w:color="000000"/>
              <w:bottom w:val="single" w:sz="4" w:space="0" w:color="000000"/>
              <w:right w:val="single" w:sz="4" w:space="0" w:color="000000"/>
            </w:tcBorders>
            <w:shd w:val="clear" w:color="auto" w:fill="auto"/>
          </w:tcPr>
          <w:p w:rsidR="006F3CEF" w:rsidRDefault="006F3CEF" w:rsidP="006F3CEF">
            <w:pPr>
              <w:pStyle w:val="af6"/>
              <w:keepNext/>
              <w:ind w:left="0"/>
              <w:rPr>
                <w:color w:val="000000" w:themeColor="text1"/>
                <w:sz w:val="24"/>
                <w:szCs w:val="24"/>
              </w:rPr>
            </w:pPr>
            <w:r>
              <w:rPr>
                <w:color w:val="000000" w:themeColor="text1"/>
                <w:sz w:val="24"/>
                <w:szCs w:val="24"/>
              </w:rPr>
              <w:t>Вид промежуточной аттестации</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rsidR="006F3CEF" w:rsidRDefault="006F3CEF" w:rsidP="006F3CEF">
            <w:pPr>
              <w:pStyle w:val="af6"/>
              <w:keepNext/>
              <w:ind w:left="0"/>
              <w:jc w:val="center"/>
              <w:rPr>
                <w:bCs/>
                <w:iCs/>
                <w:color w:val="000000" w:themeColor="text1"/>
                <w:sz w:val="24"/>
                <w:szCs w:val="24"/>
              </w:rPr>
            </w:pPr>
            <w:r>
              <w:rPr>
                <w:bCs/>
                <w:iCs/>
                <w:color w:val="000000" w:themeColor="text1"/>
                <w:sz w:val="24"/>
                <w:szCs w:val="24"/>
              </w:rPr>
              <w:t>Зачет</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rsidR="006F3CEF" w:rsidRDefault="006F3CEF" w:rsidP="006F3CEF">
            <w:pPr>
              <w:pStyle w:val="af6"/>
              <w:keepNext/>
              <w:ind w:left="0"/>
              <w:jc w:val="center"/>
              <w:rPr>
                <w:bCs/>
                <w:iCs/>
                <w:color w:val="000000" w:themeColor="text1"/>
                <w:sz w:val="24"/>
                <w:szCs w:val="24"/>
              </w:rPr>
            </w:pPr>
            <w:r>
              <w:rPr>
                <w:bCs/>
                <w:iCs/>
                <w:color w:val="000000" w:themeColor="text1"/>
                <w:sz w:val="24"/>
                <w:szCs w:val="24"/>
              </w:rPr>
              <w:t>Зачет</w:t>
            </w:r>
          </w:p>
        </w:tc>
      </w:tr>
    </w:tbl>
    <w:p w:rsidR="00AE71EA" w:rsidRDefault="00AE71EA">
      <w:pPr>
        <w:pStyle w:val="a9"/>
        <w:jc w:val="both"/>
        <w:rPr>
          <w:b w:val="0"/>
          <w:color w:val="000000" w:themeColor="text1"/>
          <w:szCs w:val="28"/>
        </w:rPr>
      </w:pPr>
    </w:p>
    <w:p w:rsidR="00AE71EA" w:rsidRDefault="00AE71EA">
      <w:pPr>
        <w:jc w:val="both"/>
        <w:rPr>
          <w:b/>
          <w:bCs/>
          <w:color w:val="000000" w:themeColor="text1"/>
          <w:sz w:val="28"/>
          <w:szCs w:val="28"/>
        </w:rPr>
      </w:pPr>
    </w:p>
    <w:p w:rsidR="00AE71EA" w:rsidRDefault="009853AD">
      <w:pPr>
        <w:pStyle w:val="1"/>
        <w:spacing w:before="0"/>
        <w:ind w:firstLine="709"/>
        <w:jc w:val="both"/>
        <w:rPr>
          <w:rFonts w:ascii="Times New Roman" w:hAnsi="Times New Roman" w:cs="Times New Roman"/>
          <w:b/>
          <w:bCs/>
          <w:color w:val="000000" w:themeColor="text1"/>
          <w:sz w:val="28"/>
          <w:szCs w:val="28"/>
        </w:rPr>
      </w:pPr>
      <w:bookmarkStart w:id="6" w:name="_Toc116599260"/>
      <w:r>
        <w:rPr>
          <w:rFonts w:ascii="Times New Roman" w:hAnsi="Times New Roman" w:cs="Times New Roman"/>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11250A" w:rsidRDefault="0011250A">
      <w:pPr>
        <w:pStyle w:val="2"/>
        <w:ind w:firstLine="709"/>
        <w:jc w:val="both"/>
        <w:rPr>
          <w:rFonts w:ascii="Times New Roman" w:hAnsi="Times New Roman" w:cs="Times New Roman"/>
          <w:b/>
          <w:bCs/>
          <w:color w:val="000000" w:themeColor="text1"/>
          <w:sz w:val="28"/>
          <w:szCs w:val="28"/>
        </w:rPr>
      </w:pPr>
      <w:bookmarkStart w:id="7" w:name="_Toc116599261"/>
    </w:p>
    <w:p w:rsidR="00AE71EA" w:rsidRDefault="009853AD">
      <w:pPr>
        <w:pStyle w:val="2"/>
        <w:ind w:firstLine="709"/>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5.1. Содержание дисциплины</w:t>
      </w:r>
      <w:bookmarkEnd w:id="7"/>
    </w:p>
    <w:p w:rsidR="0011250A" w:rsidRDefault="0011250A">
      <w:pPr>
        <w:spacing w:before="10" w:after="10"/>
        <w:ind w:firstLine="709"/>
        <w:jc w:val="both"/>
        <w:rPr>
          <w:b/>
          <w:color w:val="000000" w:themeColor="text1"/>
          <w:sz w:val="28"/>
          <w:szCs w:val="28"/>
        </w:rPr>
      </w:pPr>
      <w:bookmarkStart w:id="8" w:name="_Toc106701793"/>
      <w:bookmarkStart w:id="9" w:name="_Toc106802630"/>
      <w:bookmarkStart w:id="10" w:name="_Toc116599262"/>
      <w:bookmarkEnd w:id="8"/>
      <w:bookmarkEnd w:id="9"/>
      <w:bookmarkEnd w:id="10"/>
    </w:p>
    <w:p w:rsidR="00AE71EA" w:rsidRDefault="009853AD">
      <w:pPr>
        <w:spacing w:before="10" w:after="10"/>
        <w:ind w:firstLine="709"/>
        <w:jc w:val="both"/>
        <w:rPr>
          <w:b/>
          <w:bCs/>
          <w:color w:val="000000" w:themeColor="text1"/>
          <w:kern w:val="2"/>
          <w:sz w:val="28"/>
          <w:szCs w:val="28"/>
        </w:rPr>
      </w:pPr>
      <w:r>
        <w:rPr>
          <w:b/>
          <w:color w:val="000000" w:themeColor="text1"/>
          <w:sz w:val="28"/>
          <w:szCs w:val="28"/>
        </w:rPr>
        <w:t>Тема 1. Государственные ресурсы в системе государственного управления</w:t>
      </w:r>
    </w:p>
    <w:p w:rsidR="00AE71EA" w:rsidRDefault="009853AD">
      <w:pPr>
        <w:pStyle w:val="af4"/>
        <w:spacing w:before="10" w:after="10"/>
        <w:ind w:left="0" w:firstLine="709"/>
        <w:jc w:val="both"/>
        <w:rPr>
          <w:color w:val="000000" w:themeColor="text1"/>
          <w:sz w:val="28"/>
          <w:szCs w:val="28"/>
        </w:rPr>
      </w:pPr>
      <w:r>
        <w:rPr>
          <w:color w:val="000000" w:themeColor="text1"/>
          <w:sz w:val="28"/>
          <w:szCs w:val="28"/>
        </w:rPr>
        <w:t>Понятие и типология государственных ресурсов. Виды государственных ресурсов. Понятие менеджмента ресурсов согласно ГОСТ Р 52104-2003, его взаимосвязь с менеджментом качества. Собственность как экономическая и правовая категория. Основные этапы формирования современной системы собственности в РФ. Формы собственности в Российской Федерации. Федеральная собственность, собственность субъектов РФ и муниципальная собственность. Предназначение и состав государственной собственности. Основные принципы разграничения государственной собственности. Оформление прав государственной собственности. Проблемы перевода объектов из одной формы собственности в другую. Система управления государственной собственностью. Структура государственной собственности. Границы общественного сектора и государственной собственности в рыночной экономике. Управление отношениями собственности. Концептуальные основы управления объектами государственной собственности. Механизмы управления экономическими и природными объектами государственной собственности. Сходства и различия процессов управления государственной и муниципальной собственностью. Приватизация: понятие, цели, задачи и способы. Особенности приватизации различных объектов собственности. Этапы приватизации в России. Национализация – обращение имущества в государственную собственность. Принципы управления государственной собственностью. Структура и функции органов управления государственной собственностью.</w:t>
      </w:r>
    </w:p>
    <w:p w:rsidR="00AE71EA" w:rsidRDefault="00AE71EA">
      <w:pPr>
        <w:ind w:firstLine="709"/>
        <w:jc w:val="both"/>
        <w:rPr>
          <w:color w:val="000000" w:themeColor="text1"/>
          <w:sz w:val="28"/>
          <w:szCs w:val="28"/>
        </w:rPr>
      </w:pPr>
    </w:p>
    <w:p w:rsidR="00AE71EA" w:rsidRDefault="009853AD">
      <w:pPr>
        <w:ind w:firstLine="709"/>
        <w:jc w:val="both"/>
        <w:rPr>
          <w:color w:val="000000" w:themeColor="text1"/>
          <w:sz w:val="28"/>
          <w:szCs w:val="28"/>
        </w:rPr>
      </w:pPr>
      <w:r>
        <w:rPr>
          <w:b/>
          <w:color w:val="000000" w:themeColor="text1"/>
          <w:sz w:val="28"/>
          <w:szCs w:val="28"/>
        </w:rPr>
        <w:t>Тема 2. Управление государственным бюджетом</w:t>
      </w:r>
    </w:p>
    <w:p w:rsidR="00AE71EA" w:rsidRDefault="009853AD">
      <w:pPr>
        <w:ind w:firstLine="709"/>
        <w:jc w:val="both"/>
        <w:rPr>
          <w:color w:val="000000" w:themeColor="text1"/>
          <w:sz w:val="28"/>
          <w:szCs w:val="28"/>
        </w:rPr>
      </w:pPr>
      <w:r>
        <w:rPr>
          <w:color w:val="000000" w:themeColor="text1"/>
          <w:sz w:val="28"/>
          <w:szCs w:val="28"/>
        </w:rPr>
        <w:t xml:space="preserve">Бюджет как инструмент централизации финансовых ресурсов государства. </w:t>
      </w:r>
      <w:r>
        <w:rPr>
          <w:color w:val="000000" w:themeColor="text1"/>
          <w:sz w:val="28"/>
          <w:szCs w:val="28"/>
        </w:rPr>
        <w:lastRenderedPageBreak/>
        <w:t>Этапы становления и развития бюджетной системы РФ. Функции государственного бюджета. Воздействие бюджета на экономику и социальную сферу. Государственный бюджет как инструмент финансового регулирования. Использование маневренности и масштабности бюджетного фонда для финансового регулирования экономических и социальных процессов. Бюджет как финансовая база деятельности органа власти соответствующего уровня. Виды бюджетов. Консолидированные бюджеты. Межбюджетные отношения в РФ. Содержание и принципы межбюджетных отношений. Необходимость и организационно-правовые основы разграничения расходных обязательств. Расходные обязательства Российской Федерации, субъектов Российской Федерации и муниципальных образований. Разграничение доходов между бюджетами бюджетной системы РФ. Бюджетная политика РФ. Бюджет как инструмент экономической политики государства. Содержание и значение бюджетной политики, ее взаимосвязь с экономикой. Цели и задачи бюджетной политики. Виды бюджетной политики. Факторы, предопределяющие нацеленность современной бюджетной политики России. Характеристика основных направлений бюджетной политики в области государственных доходов и расходов, финансового обеспечения инвестиций, финансирования программ развития производственной и социальной инфраструктуры, социальной зашиты населения, развития межбюджетных отношений. Нацеленность бюджетной политики на решение проблем стабилизации экономики, осуществление антикризисных мероприятий, снижение дефицита бюджета, регулирование государственного долга. Экономическое содержание и классификация доходов и расходов бюджета. Бюджетный контроль. Государственные программы как инструмент бюджетной политики.</w:t>
      </w:r>
    </w:p>
    <w:p w:rsidR="00AE71EA" w:rsidRDefault="00AE71EA">
      <w:pPr>
        <w:ind w:firstLine="709"/>
        <w:jc w:val="both"/>
        <w:rPr>
          <w:color w:val="000000" w:themeColor="text1"/>
          <w:sz w:val="28"/>
          <w:szCs w:val="28"/>
        </w:rPr>
      </w:pPr>
    </w:p>
    <w:p w:rsidR="00AE71EA" w:rsidRDefault="009853AD">
      <w:pPr>
        <w:ind w:firstLine="709"/>
        <w:jc w:val="both"/>
        <w:rPr>
          <w:color w:val="000000" w:themeColor="text1"/>
          <w:sz w:val="28"/>
          <w:szCs w:val="28"/>
        </w:rPr>
      </w:pPr>
      <w:r>
        <w:rPr>
          <w:b/>
          <w:color w:val="000000" w:themeColor="text1"/>
          <w:sz w:val="28"/>
          <w:szCs w:val="28"/>
        </w:rPr>
        <w:t>Тема 3. Особенности управления государственными предприятиями. Акционерная собственность государства</w:t>
      </w:r>
    </w:p>
    <w:p w:rsidR="00AE71EA" w:rsidRDefault="009853AD">
      <w:pPr>
        <w:ind w:firstLine="709"/>
        <w:jc w:val="both"/>
        <w:rPr>
          <w:color w:val="000000" w:themeColor="text1"/>
          <w:sz w:val="28"/>
          <w:szCs w:val="28"/>
        </w:rPr>
      </w:pPr>
      <w:r>
        <w:rPr>
          <w:color w:val="000000" w:themeColor="text1"/>
          <w:sz w:val="28"/>
          <w:szCs w:val="28"/>
        </w:rPr>
        <w:t>Государственные унитарные предприятия как форма опосредованного участия публично-правовых образований в предпринимательской деятельности. Правовое регулирование создания и функционирования государственных унитарных предприятий. Специальная правоспособность унитарных предприятий. Ограничения в использовании имущества, закрепленного на праве хозяйственного ведения. Подходы к разработке плана финансово-хозяйственной деятельности унитарного предприятия. Особенности осуществления контроля деятельности унитарных предприятий. Проблема ответственности руководителя унитарного предприятия за виновные действия (бездействие). Технологии повышения эффективности хозяйственной деятельности государственных унитарных предприятий. Проблемы инвестиционной привлекательности государственных предприятий.</w:t>
      </w:r>
    </w:p>
    <w:p w:rsidR="00AE71EA" w:rsidRDefault="009853AD">
      <w:pPr>
        <w:ind w:firstLine="709"/>
        <w:jc w:val="both"/>
        <w:rPr>
          <w:color w:val="000000" w:themeColor="text1"/>
          <w:sz w:val="28"/>
          <w:szCs w:val="28"/>
        </w:rPr>
      </w:pPr>
      <w:r>
        <w:rPr>
          <w:color w:val="000000" w:themeColor="text1"/>
          <w:sz w:val="28"/>
          <w:szCs w:val="28"/>
        </w:rPr>
        <w:t xml:space="preserve">Основные мотивы участия государства в капитале акционерных обществ. Формирование государственной акционерной собственности. Управление акционерным капиталом. Органы управления акционерным обществом. Механизмы управления государственным акционерным капиталом: институт представителей и доверительное управление. Представители государства в совете директоров. Способы стимулирования и контроля деятельности представителей государства в органах управления акционерным обществом. Подходы к минимизации </w:t>
      </w:r>
      <w:r>
        <w:rPr>
          <w:color w:val="000000" w:themeColor="text1"/>
          <w:sz w:val="28"/>
          <w:szCs w:val="28"/>
        </w:rPr>
        <w:lastRenderedPageBreak/>
        <w:t>коррупционных рисков, связанных с участием гражданских служащих на безвозмездной основе в управлении коммерческими организациями, являющимися организациями государственных корпораций (компаний) или публично-правовых компаний. Особенности управления предприятиями при владении государством контрольным пакетом акций; блокирующим пакетом; «золотой акцией».</w:t>
      </w:r>
    </w:p>
    <w:p w:rsidR="00AE71EA" w:rsidRDefault="009853AD">
      <w:pPr>
        <w:ind w:firstLine="709"/>
        <w:jc w:val="both"/>
        <w:rPr>
          <w:color w:val="000000" w:themeColor="text1"/>
          <w:sz w:val="28"/>
          <w:szCs w:val="28"/>
        </w:rPr>
      </w:pPr>
      <w:r>
        <w:rPr>
          <w:color w:val="000000" w:themeColor="text1"/>
          <w:sz w:val="28"/>
          <w:szCs w:val="28"/>
        </w:rPr>
        <w:t>Использование государственного имущества и доверительное управление. Объекты доверительного управления. Механизм доверительного управления государственным имуществом. Проблемы и направления совершенствования управления государственными долями собственности в капитале акционерных обществ. Особенности управления предприятиями естественных монополий с участием государства. Государственные корпорации как особая форма управления государственной собственностью.</w:t>
      </w:r>
    </w:p>
    <w:p w:rsidR="00AE71EA" w:rsidRDefault="00AE71EA">
      <w:pPr>
        <w:ind w:firstLine="709"/>
        <w:jc w:val="both"/>
        <w:rPr>
          <w:color w:val="000000" w:themeColor="text1"/>
          <w:sz w:val="28"/>
          <w:szCs w:val="28"/>
        </w:rPr>
      </w:pPr>
    </w:p>
    <w:p w:rsidR="00AE71EA" w:rsidRDefault="009853AD">
      <w:pPr>
        <w:ind w:firstLine="709"/>
        <w:jc w:val="both"/>
        <w:rPr>
          <w:b/>
          <w:color w:val="000000" w:themeColor="text1"/>
          <w:sz w:val="28"/>
          <w:szCs w:val="28"/>
        </w:rPr>
      </w:pPr>
      <w:r>
        <w:rPr>
          <w:b/>
          <w:color w:val="000000" w:themeColor="text1"/>
          <w:sz w:val="28"/>
          <w:szCs w:val="28"/>
        </w:rPr>
        <w:t>Тема 4. Управление комплексами недвижимого имущества и земельными ресурсами</w:t>
      </w:r>
    </w:p>
    <w:p w:rsidR="00AE71EA" w:rsidRDefault="009853AD">
      <w:pPr>
        <w:ind w:firstLine="709"/>
        <w:jc w:val="both"/>
        <w:rPr>
          <w:color w:val="000000" w:themeColor="text1"/>
          <w:sz w:val="28"/>
          <w:szCs w:val="28"/>
        </w:rPr>
      </w:pPr>
      <w:r>
        <w:rPr>
          <w:color w:val="000000" w:themeColor="text1"/>
          <w:sz w:val="28"/>
          <w:szCs w:val="28"/>
        </w:rPr>
        <w:t>Механизмы управления недвижимостью, находящейся в собственности государства. Нормативно-правовая база регулирования процессов управления недвижимостью. Подходы к оценке эффективности управления недвижимостью, находящейся в государственной собственности. Аренда и залог недвижимости государственного собственника. Порядок оценки рыночной стоимости недвижимости. Механизмы распоряжения недвижимостью, находящейся в государственной собственности. Аукционные и конкурсные торги. Недвижимость в хозяйственном ведении и оперативном управлении предприятий различных организационно-правовых форм. Проблемы управления недвижимостью государственного собственника, находящейся за рубежом.</w:t>
      </w:r>
    </w:p>
    <w:p w:rsidR="00AE71EA" w:rsidRDefault="009853AD">
      <w:pPr>
        <w:ind w:firstLine="709"/>
        <w:jc w:val="both"/>
        <w:rPr>
          <w:color w:val="000000" w:themeColor="text1"/>
          <w:sz w:val="28"/>
          <w:szCs w:val="28"/>
        </w:rPr>
      </w:pPr>
      <w:r>
        <w:rPr>
          <w:color w:val="000000" w:themeColor="text1"/>
          <w:sz w:val="28"/>
          <w:szCs w:val="28"/>
        </w:rPr>
        <w:t xml:space="preserve">Правовое регулирование процессов землепользования и недропользования, использования водных объектов. Земля как экономический ресурс и объект управления. Назначение земельного фонда. Принципы управления земельными ресурсами. Дифференцированный (ранжированный) подход к управлению землями различных категорий. Цели и задачи управления земельными ресурсами. Полномочия государства в сфере управления земельными ресурсами. Планирование направлений использования земельных ресурсов государства. Земельные ресурсы как фактор прибыльности субъектов хозяйствования. Обеспечение рационального использования земельных ресурсов. Количественная и качественная оценка земельных ресурсов. Технологии инвентаризации земель. Учет земельных ресурсов; землепользования; прав собственности; стоимости земельных ресурсов. Проблемы цифровизации управления земельными ресурсами. Потенциал повышения эффективности управления земельными ресурсами. Разграничение функций по управлению земельными ресурсами между различными органами власти. Проблемы охраны земель всех категорий. Подходы к решению задачи сохранения особо ценных земель и земель особо охраняемых территорий. </w:t>
      </w:r>
      <w:r>
        <w:rPr>
          <w:bCs/>
          <w:color w:val="000000" w:themeColor="text1"/>
          <w:sz w:val="28"/>
          <w:szCs w:val="28"/>
        </w:rPr>
        <w:t>Государственный земельный надзор.</w:t>
      </w:r>
    </w:p>
    <w:p w:rsidR="00AE71EA" w:rsidRDefault="00AE71EA">
      <w:pPr>
        <w:ind w:firstLine="709"/>
        <w:jc w:val="both"/>
        <w:rPr>
          <w:color w:val="000000" w:themeColor="text1"/>
          <w:sz w:val="28"/>
          <w:szCs w:val="28"/>
        </w:rPr>
      </w:pPr>
    </w:p>
    <w:p w:rsidR="00AE71EA" w:rsidRDefault="009853AD">
      <w:pPr>
        <w:ind w:firstLine="709"/>
        <w:jc w:val="both"/>
        <w:rPr>
          <w:b/>
          <w:color w:val="000000" w:themeColor="text1"/>
          <w:sz w:val="28"/>
          <w:szCs w:val="28"/>
        </w:rPr>
      </w:pPr>
      <w:r>
        <w:rPr>
          <w:b/>
          <w:color w:val="000000" w:themeColor="text1"/>
          <w:sz w:val="28"/>
          <w:szCs w:val="28"/>
        </w:rPr>
        <w:t>Тема 5. Управление государственными нематериальными активами. Государственные информационные ресурсы</w:t>
      </w:r>
    </w:p>
    <w:p w:rsidR="00AE71EA" w:rsidRDefault="009853AD">
      <w:pPr>
        <w:ind w:firstLine="709"/>
        <w:jc w:val="both"/>
        <w:rPr>
          <w:color w:val="000000" w:themeColor="text1"/>
          <w:sz w:val="28"/>
          <w:szCs w:val="28"/>
        </w:rPr>
      </w:pPr>
      <w:r>
        <w:rPr>
          <w:color w:val="000000" w:themeColor="text1"/>
          <w:sz w:val="28"/>
          <w:szCs w:val="28"/>
        </w:rPr>
        <w:lastRenderedPageBreak/>
        <w:t>Понятие и типология нематериальных активов. Виды нематериальных ресурсов. Правовое регулирование управления государственными нематериальными активами. Зарубежный опыт управления государственными нематериальными активами. Результаты интеллектуальной деятельности и средства индивидуализации. Проблемы коммерциализации результатов интеллектуальной деятельности. Особенности передачи прав интеллектуальной собственности, созданной в результате выполнения государственных контрактов. Учет и оценка нематериальных активов в организациях государственного сектора. Затратный, доходный и рыночный подходы к оценке интеллектуальной собственности. Критерии оценки результатов интеллектуальной деятельности: новизна, техническая сложность, количество использованных алгоритмов, потенциальная конкурентоспособность, применимость оцениваемого объекта в других НИОКР. Инвентарный объект нематериальных активов как единица их бухгалтерского учета. Определение фактической (первоначальной) стоимости нематериальных активов.</w:t>
      </w:r>
    </w:p>
    <w:p w:rsidR="00AE71EA" w:rsidRDefault="009853AD">
      <w:pPr>
        <w:ind w:firstLine="709"/>
        <w:jc w:val="both"/>
        <w:rPr>
          <w:color w:val="000000" w:themeColor="text1"/>
          <w:sz w:val="28"/>
          <w:szCs w:val="28"/>
        </w:rPr>
      </w:pPr>
      <w:r>
        <w:rPr>
          <w:color w:val="000000" w:themeColor="text1"/>
          <w:sz w:val="28"/>
          <w:szCs w:val="28"/>
        </w:rPr>
        <w:t xml:space="preserve">Понятие государственных информационных ресурсов. Правовые основы управления государственными информационными ресурсами. Процесс управления созданием и использованием информационных ресурсов. Особенности формирования информационных ресурсов. Использование информационных ресурсов, предоставление их в доступ пользователям, защита прав граждан на доступ к информационным ресурсам. Обеспечение сохранности информационных ресурсов. Безопасность критической информационной инфраструктуры. </w:t>
      </w:r>
    </w:p>
    <w:p w:rsidR="00AE71EA" w:rsidRDefault="00AE71EA">
      <w:pPr>
        <w:ind w:firstLine="709"/>
        <w:jc w:val="both"/>
        <w:rPr>
          <w:color w:val="000000" w:themeColor="text1"/>
          <w:sz w:val="28"/>
          <w:szCs w:val="28"/>
        </w:rPr>
      </w:pPr>
    </w:p>
    <w:p w:rsidR="00AE71EA" w:rsidRDefault="009853AD">
      <w:pPr>
        <w:pStyle w:val="2"/>
        <w:ind w:firstLine="709"/>
        <w:jc w:val="both"/>
        <w:rPr>
          <w:rFonts w:ascii="Times New Roman" w:hAnsi="Times New Roman" w:cs="Times New Roman"/>
          <w:b/>
          <w:color w:val="000000" w:themeColor="text1"/>
          <w:sz w:val="28"/>
          <w:szCs w:val="28"/>
        </w:rPr>
      </w:pPr>
      <w:bookmarkStart w:id="11" w:name="_Toc116599263"/>
      <w:r>
        <w:rPr>
          <w:rFonts w:ascii="Times New Roman" w:hAnsi="Times New Roman" w:cs="Times New Roman"/>
          <w:b/>
          <w:color w:val="000000" w:themeColor="text1"/>
          <w:sz w:val="28"/>
          <w:szCs w:val="28"/>
        </w:rPr>
        <w:t>5.2. Учебно-тематический план</w:t>
      </w:r>
      <w:bookmarkEnd w:id="11"/>
    </w:p>
    <w:p w:rsidR="00AE71EA" w:rsidRDefault="00AE71EA">
      <w:pPr>
        <w:tabs>
          <w:tab w:val="right" w:pos="851"/>
        </w:tabs>
        <w:jc w:val="both"/>
        <w:rPr>
          <w:color w:val="000000" w:themeColor="text1"/>
          <w:sz w:val="28"/>
          <w:szCs w:val="28"/>
        </w:rPr>
      </w:pPr>
    </w:p>
    <w:tbl>
      <w:tblPr>
        <w:tblW w:w="4950" w:type="pct"/>
        <w:tblInd w:w="-8" w:type="dxa"/>
        <w:tblLayout w:type="fixed"/>
        <w:tblCellMar>
          <w:left w:w="40" w:type="dxa"/>
          <w:right w:w="40" w:type="dxa"/>
        </w:tblCellMar>
        <w:tblLook w:val="0000" w:firstRow="0" w:lastRow="0" w:firstColumn="0" w:lastColumn="0" w:noHBand="0" w:noVBand="0"/>
      </w:tblPr>
      <w:tblGrid>
        <w:gridCol w:w="551"/>
        <w:gridCol w:w="2819"/>
        <w:gridCol w:w="874"/>
        <w:gridCol w:w="733"/>
        <w:gridCol w:w="733"/>
        <w:gridCol w:w="1026"/>
        <w:gridCol w:w="1270"/>
        <w:gridCol w:w="2075"/>
        <w:gridCol w:w="101"/>
      </w:tblGrid>
      <w:tr w:rsidR="00AE71EA">
        <w:trPr>
          <w:trHeight w:hRule="exact" w:val="621"/>
        </w:trPr>
        <w:tc>
          <w:tcPr>
            <w:tcW w:w="547"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AE71EA" w:rsidRDefault="00AE71EA">
            <w:pPr>
              <w:jc w:val="center"/>
              <w:rPr>
                <w:color w:val="000000" w:themeColor="text1"/>
                <w:sz w:val="24"/>
                <w:szCs w:val="24"/>
              </w:rPr>
            </w:pPr>
          </w:p>
          <w:p w:rsidR="00AE71EA" w:rsidRDefault="009853AD">
            <w:pPr>
              <w:jc w:val="center"/>
              <w:rPr>
                <w:color w:val="000000" w:themeColor="text1"/>
                <w:sz w:val="24"/>
                <w:szCs w:val="24"/>
              </w:rPr>
            </w:pPr>
            <w:r>
              <w:rPr>
                <w:b/>
                <w:bCs/>
                <w:color w:val="000000" w:themeColor="text1"/>
                <w:sz w:val="24"/>
                <w:szCs w:val="24"/>
              </w:rPr>
              <w:t xml:space="preserve">№ </w:t>
            </w:r>
            <w:r>
              <w:rPr>
                <w:b/>
                <w:bCs/>
                <w:color w:val="000000" w:themeColor="text1"/>
                <w:spacing w:val="-14"/>
                <w:sz w:val="24"/>
                <w:szCs w:val="24"/>
              </w:rPr>
              <w:t>п/п</w:t>
            </w:r>
          </w:p>
        </w:tc>
        <w:tc>
          <w:tcPr>
            <w:tcW w:w="2797"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AE71EA" w:rsidRDefault="00AE71EA">
            <w:pPr>
              <w:rPr>
                <w:color w:val="000000" w:themeColor="text1"/>
                <w:sz w:val="24"/>
                <w:szCs w:val="24"/>
              </w:rPr>
            </w:pPr>
          </w:p>
          <w:p w:rsidR="00AE71EA" w:rsidRDefault="009853AD">
            <w:pPr>
              <w:jc w:val="center"/>
              <w:rPr>
                <w:color w:val="000000" w:themeColor="text1"/>
                <w:sz w:val="24"/>
                <w:szCs w:val="24"/>
              </w:rPr>
            </w:pPr>
            <w:r>
              <w:rPr>
                <w:b/>
                <w:bCs/>
                <w:color w:val="000000" w:themeColor="text1"/>
                <w:spacing w:val="-2"/>
                <w:sz w:val="24"/>
                <w:szCs w:val="24"/>
              </w:rPr>
              <w:t xml:space="preserve">Наименование </w:t>
            </w:r>
            <w:r>
              <w:rPr>
                <w:b/>
                <w:bCs/>
                <w:color w:val="000000" w:themeColor="text1"/>
                <w:sz w:val="24"/>
                <w:szCs w:val="24"/>
              </w:rPr>
              <w:t>тем (разделов) дисциплины</w:t>
            </w:r>
          </w:p>
        </w:tc>
        <w:tc>
          <w:tcPr>
            <w:tcW w:w="4599" w:type="dxa"/>
            <w:gridSpan w:val="5"/>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b/>
                <w:bCs/>
                <w:color w:val="000000" w:themeColor="text1"/>
                <w:sz w:val="24"/>
                <w:szCs w:val="24"/>
              </w:rPr>
              <w:t>Трудоемкость в часах</w:t>
            </w:r>
          </w:p>
        </w:tc>
        <w:tc>
          <w:tcPr>
            <w:tcW w:w="2158" w:type="dxa"/>
            <w:gridSpan w:val="2"/>
            <w:tcBorders>
              <w:top w:val="single" w:sz="6" w:space="0" w:color="000000"/>
              <w:left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b/>
                <w:color w:val="000000" w:themeColor="text1"/>
                <w:sz w:val="24"/>
                <w:szCs w:val="24"/>
              </w:rPr>
              <w:t>Формы текущего контроля успеваемости</w:t>
            </w:r>
          </w:p>
        </w:tc>
      </w:tr>
      <w:tr w:rsidR="00AE71EA">
        <w:trPr>
          <w:trHeight w:hRule="exact" w:val="735"/>
        </w:trPr>
        <w:tc>
          <w:tcPr>
            <w:tcW w:w="547" w:type="dxa"/>
            <w:vMerge/>
            <w:tcBorders>
              <w:left w:val="single" w:sz="6" w:space="0" w:color="000000"/>
              <w:right w:val="single" w:sz="6" w:space="0" w:color="000000"/>
            </w:tcBorders>
            <w:shd w:val="clear" w:color="auto" w:fill="FFFFFF"/>
          </w:tcPr>
          <w:p w:rsidR="00AE71EA" w:rsidRDefault="00AE71EA">
            <w:pPr>
              <w:jc w:val="center"/>
              <w:rPr>
                <w:color w:val="000000" w:themeColor="text1"/>
                <w:sz w:val="24"/>
                <w:szCs w:val="24"/>
              </w:rPr>
            </w:pPr>
          </w:p>
        </w:tc>
        <w:tc>
          <w:tcPr>
            <w:tcW w:w="2797" w:type="dxa"/>
            <w:vMerge/>
            <w:tcBorders>
              <w:left w:val="single" w:sz="6" w:space="0" w:color="000000"/>
              <w:right w:val="single" w:sz="6" w:space="0" w:color="000000"/>
            </w:tcBorders>
            <w:shd w:val="clear" w:color="auto" w:fill="FFFFFF"/>
          </w:tcPr>
          <w:p w:rsidR="00AE71EA" w:rsidRDefault="00AE71EA">
            <w:pPr>
              <w:rPr>
                <w:color w:val="000000" w:themeColor="text1"/>
                <w:sz w:val="24"/>
                <w:szCs w:val="24"/>
              </w:rPr>
            </w:pPr>
          </w:p>
        </w:tc>
        <w:tc>
          <w:tcPr>
            <w:tcW w:w="867"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b/>
                <w:bCs/>
                <w:color w:val="000000" w:themeColor="text1"/>
                <w:spacing w:val="-4"/>
                <w:sz w:val="24"/>
                <w:szCs w:val="24"/>
              </w:rPr>
              <w:t>Всего</w:t>
            </w:r>
          </w:p>
        </w:tc>
        <w:tc>
          <w:tcPr>
            <w:tcW w:w="2472"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tcPr>
          <w:p w:rsidR="00AE71EA" w:rsidRDefault="009853AD">
            <w:pPr>
              <w:jc w:val="center"/>
              <w:rPr>
                <w:b/>
                <w:color w:val="000000" w:themeColor="text1"/>
                <w:sz w:val="24"/>
                <w:szCs w:val="24"/>
              </w:rPr>
            </w:pPr>
            <w:r>
              <w:rPr>
                <w:b/>
                <w:bCs/>
                <w:color w:val="000000" w:themeColor="text1"/>
                <w:sz w:val="24"/>
                <w:szCs w:val="24"/>
              </w:rPr>
              <w:t>Контактная работа – Аудиторная работа</w:t>
            </w:r>
          </w:p>
        </w:tc>
        <w:tc>
          <w:tcPr>
            <w:tcW w:w="1260" w:type="dxa"/>
            <w:vMerge w:val="restart"/>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AE71EA" w:rsidRDefault="009853AD">
            <w:pPr>
              <w:jc w:val="center"/>
              <w:rPr>
                <w:b/>
                <w:color w:val="000000" w:themeColor="text1"/>
                <w:sz w:val="24"/>
                <w:szCs w:val="24"/>
              </w:rPr>
            </w:pPr>
            <w:r>
              <w:rPr>
                <w:b/>
                <w:color w:val="000000" w:themeColor="text1"/>
                <w:sz w:val="24"/>
                <w:szCs w:val="24"/>
              </w:rPr>
              <w:t>Самостоятельная работа</w:t>
            </w:r>
          </w:p>
        </w:tc>
        <w:tc>
          <w:tcPr>
            <w:tcW w:w="2059" w:type="dxa"/>
            <w:tcBorders>
              <w:left w:val="single" w:sz="6" w:space="0" w:color="000000"/>
              <w:right w:val="single" w:sz="6" w:space="0" w:color="000000"/>
            </w:tcBorders>
            <w:shd w:val="clear" w:color="auto" w:fill="FFFFFF"/>
          </w:tcPr>
          <w:p w:rsidR="00AE71EA" w:rsidRDefault="00AE71EA">
            <w:pPr>
              <w:jc w:val="center"/>
              <w:rPr>
                <w:color w:val="000000" w:themeColor="text1"/>
                <w:sz w:val="24"/>
                <w:szCs w:val="24"/>
              </w:rPr>
            </w:pPr>
          </w:p>
        </w:tc>
        <w:tc>
          <w:tcPr>
            <w:tcW w:w="99" w:type="dxa"/>
          </w:tcPr>
          <w:p w:rsidR="00AE71EA" w:rsidRDefault="00AE71EA">
            <w:pPr>
              <w:rPr>
                <w:color w:val="000000" w:themeColor="text1"/>
              </w:rPr>
            </w:pPr>
          </w:p>
        </w:tc>
      </w:tr>
      <w:tr w:rsidR="00AE71EA">
        <w:trPr>
          <w:cantSplit/>
          <w:trHeight w:hRule="exact" w:val="1829"/>
        </w:trPr>
        <w:tc>
          <w:tcPr>
            <w:tcW w:w="547" w:type="dxa"/>
            <w:vMerge/>
            <w:tcBorders>
              <w:left w:val="single" w:sz="6" w:space="0" w:color="000000"/>
              <w:bottom w:val="single" w:sz="6" w:space="0" w:color="000000"/>
              <w:right w:val="single" w:sz="6" w:space="0" w:color="000000"/>
            </w:tcBorders>
            <w:shd w:val="clear" w:color="auto" w:fill="FFFFFF"/>
          </w:tcPr>
          <w:p w:rsidR="00AE71EA" w:rsidRDefault="00AE71EA">
            <w:pPr>
              <w:jc w:val="center"/>
              <w:rPr>
                <w:color w:val="000000" w:themeColor="text1"/>
                <w:sz w:val="24"/>
                <w:szCs w:val="24"/>
              </w:rPr>
            </w:pPr>
          </w:p>
        </w:tc>
        <w:tc>
          <w:tcPr>
            <w:tcW w:w="2797" w:type="dxa"/>
            <w:vMerge/>
            <w:tcBorders>
              <w:left w:val="single" w:sz="6" w:space="0" w:color="000000"/>
              <w:bottom w:val="single" w:sz="6" w:space="0" w:color="000000"/>
              <w:right w:val="single" w:sz="6" w:space="0" w:color="000000"/>
            </w:tcBorders>
            <w:shd w:val="clear" w:color="auto" w:fill="FFFFFF"/>
          </w:tcPr>
          <w:p w:rsidR="00AE71EA" w:rsidRDefault="00AE71EA">
            <w:pPr>
              <w:rPr>
                <w:color w:val="000000" w:themeColor="text1"/>
                <w:sz w:val="24"/>
                <w:szCs w:val="24"/>
              </w:rPr>
            </w:pPr>
          </w:p>
        </w:tc>
        <w:tc>
          <w:tcPr>
            <w:tcW w:w="867" w:type="dxa"/>
            <w:vMerge/>
            <w:tcBorders>
              <w:left w:val="single" w:sz="6" w:space="0" w:color="000000"/>
              <w:bottom w:val="single" w:sz="6" w:space="0" w:color="000000"/>
              <w:right w:val="single" w:sz="6" w:space="0" w:color="000000"/>
            </w:tcBorders>
            <w:shd w:val="clear" w:color="auto" w:fill="FFFFFF"/>
          </w:tcPr>
          <w:p w:rsidR="00AE71EA" w:rsidRDefault="00AE71EA">
            <w:pPr>
              <w:rPr>
                <w:color w:val="000000" w:themeColor="text1"/>
                <w:sz w:val="24"/>
                <w:szCs w:val="24"/>
              </w:rPr>
            </w:pPr>
          </w:p>
        </w:tc>
        <w:tc>
          <w:tcPr>
            <w:tcW w:w="727"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AE71EA" w:rsidRDefault="009853AD">
            <w:pPr>
              <w:jc w:val="center"/>
              <w:rPr>
                <w:b/>
                <w:color w:val="000000" w:themeColor="text1"/>
                <w:sz w:val="24"/>
                <w:szCs w:val="24"/>
              </w:rPr>
            </w:pPr>
            <w:r>
              <w:rPr>
                <w:b/>
                <w:color w:val="000000" w:themeColor="text1"/>
                <w:spacing w:val="-6"/>
                <w:sz w:val="24"/>
                <w:szCs w:val="24"/>
              </w:rPr>
              <w:t>Общая</w:t>
            </w:r>
          </w:p>
        </w:tc>
        <w:tc>
          <w:tcPr>
            <w:tcW w:w="727"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AE71EA" w:rsidRDefault="009853AD">
            <w:pPr>
              <w:jc w:val="center"/>
              <w:rPr>
                <w:b/>
                <w:color w:val="000000" w:themeColor="text1"/>
                <w:sz w:val="24"/>
                <w:szCs w:val="24"/>
              </w:rPr>
            </w:pPr>
            <w:r>
              <w:rPr>
                <w:b/>
                <w:color w:val="000000" w:themeColor="text1"/>
                <w:sz w:val="24"/>
                <w:szCs w:val="24"/>
              </w:rPr>
              <w:t>Лекции</w:t>
            </w:r>
          </w:p>
        </w:tc>
        <w:tc>
          <w:tcPr>
            <w:tcW w:w="1018" w:type="dxa"/>
            <w:tcBorders>
              <w:top w:val="single" w:sz="6" w:space="0" w:color="000000"/>
              <w:left w:val="single" w:sz="6" w:space="0" w:color="000000"/>
              <w:bottom w:val="single" w:sz="6" w:space="0" w:color="000000"/>
              <w:right w:val="single" w:sz="6" w:space="0" w:color="000000"/>
            </w:tcBorders>
            <w:shd w:val="clear" w:color="auto" w:fill="FFFFFF"/>
            <w:textDirection w:val="btLr"/>
            <w:vAlign w:val="center"/>
          </w:tcPr>
          <w:p w:rsidR="00AE71EA" w:rsidRDefault="009853AD">
            <w:pPr>
              <w:jc w:val="center"/>
              <w:rPr>
                <w:b/>
                <w:color w:val="000000" w:themeColor="text1"/>
                <w:sz w:val="24"/>
                <w:szCs w:val="24"/>
              </w:rPr>
            </w:pPr>
            <w:r>
              <w:rPr>
                <w:b/>
                <w:color w:val="000000" w:themeColor="text1"/>
                <w:spacing w:val="-4"/>
                <w:sz w:val="24"/>
                <w:szCs w:val="24"/>
              </w:rPr>
              <w:t>Семинары, практич</w:t>
            </w:r>
            <w:r>
              <w:rPr>
                <w:b/>
                <w:color w:val="000000" w:themeColor="text1"/>
                <w:sz w:val="24"/>
                <w:szCs w:val="24"/>
              </w:rPr>
              <w:t xml:space="preserve">еские </w:t>
            </w:r>
            <w:r>
              <w:rPr>
                <w:b/>
                <w:color w:val="000000" w:themeColor="text1"/>
                <w:spacing w:val="-2"/>
                <w:sz w:val="24"/>
                <w:szCs w:val="24"/>
              </w:rPr>
              <w:t>занятия</w:t>
            </w:r>
          </w:p>
        </w:tc>
        <w:tc>
          <w:tcPr>
            <w:tcW w:w="1260" w:type="dxa"/>
            <w:vMerge/>
            <w:tcBorders>
              <w:left w:val="single" w:sz="6" w:space="0" w:color="000000"/>
              <w:bottom w:val="single" w:sz="6" w:space="0" w:color="000000"/>
              <w:right w:val="single" w:sz="6" w:space="0" w:color="000000"/>
            </w:tcBorders>
            <w:shd w:val="clear" w:color="auto" w:fill="FFFFFF"/>
            <w:textDirection w:val="btLr"/>
            <w:vAlign w:val="center"/>
          </w:tcPr>
          <w:p w:rsidR="00AE71EA" w:rsidRDefault="00AE71EA">
            <w:pPr>
              <w:jc w:val="center"/>
              <w:rPr>
                <w:b/>
                <w:color w:val="000000" w:themeColor="text1"/>
                <w:sz w:val="24"/>
                <w:szCs w:val="24"/>
              </w:rPr>
            </w:pPr>
          </w:p>
        </w:tc>
        <w:tc>
          <w:tcPr>
            <w:tcW w:w="2059" w:type="dxa"/>
            <w:tcBorders>
              <w:left w:val="single" w:sz="6" w:space="0" w:color="000000"/>
              <w:bottom w:val="single" w:sz="6" w:space="0" w:color="000000"/>
              <w:right w:val="single" w:sz="6" w:space="0" w:color="000000"/>
            </w:tcBorders>
            <w:shd w:val="clear" w:color="auto" w:fill="FFFFFF"/>
          </w:tcPr>
          <w:p w:rsidR="00AE71EA" w:rsidRDefault="00AE71EA">
            <w:pPr>
              <w:jc w:val="center"/>
              <w:rPr>
                <w:b/>
                <w:color w:val="000000" w:themeColor="text1"/>
                <w:sz w:val="24"/>
                <w:szCs w:val="24"/>
              </w:rPr>
            </w:pPr>
          </w:p>
        </w:tc>
        <w:tc>
          <w:tcPr>
            <w:tcW w:w="99" w:type="dxa"/>
          </w:tcPr>
          <w:p w:rsidR="00AE71EA" w:rsidRDefault="00AE71EA">
            <w:pPr>
              <w:rPr>
                <w:color w:val="000000" w:themeColor="text1"/>
              </w:rPr>
            </w:pPr>
          </w:p>
        </w:tc>
      </w:tr>
      <w:tr w:rsidR="00AE71EA">
        <w:trPr>
          <w:trHeight w:hRule="exact" w:val="1985"/>
        </w:trPr>
        <w:tc>
          <w:tcPr>
            <w:tcW w:w="54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b/>
                <w:bCs/>
                <w:color w:val="000000" w:themeColor="text1"/>
                <w:sz w:val="24"/>
                <w:szCs w:val="24"/>
              </w:rPr>
              <w:t>1.</w:t>
            </w:r>
          </w:p>
        </w:tc>
        <w:tc>
          <w:tcPr>
            <w:tcW w:w="279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pStyle w:val="af"/>
              <w:widowControl w:val="0"/>
              <w:spacing w:after="0"/>
              <w:rPr>
                <w:color w:val="000000" w:themeColor="text1"/>
                <w:sz w:val="24"/>
                <w:szCs w:val="24"/>
              </w:rPr>
            </w:pPr>
            <w:r>
              <w:rPr>
                <w:color w:val="000000" w:themeColor="text1"/>
                <w:sz w:val="24"/>
                <w:szCs w:val="24"/>
              </w:rPr>
              <w:t>Тема 1.</w:t>
            </w:r>
          </w:p>
          <w:p w:rsidR="00AE71EA" w:rsidRDefault="009853AD">
            <w:pPr>
              <w:pStyle w:val="af"/>
              <w:widowControl w:val="0"/>
              <w:spacing w:after="0"/>
              <w:rPr>
                <w:color w:val="000000" w:themeColor="text1"/>
                <w:sz w:val="24"/>
                <w:szCs w:val="24"/>
              </w:rPr>
            </w:pPr>
            <w:r>
              <w:rPr>
                <w:color w:val="000000" w:themeColor="text1"/>
                <w:sz w:val="24"/>
                <w:szCs w:val="24"/>
              </w:rPr>
              <w:t>Государственные ресурсы в системе государственного управления</w:t>
            </w:r>
          </w:p>
        </w:tc>
        <w:tc>
          <w:tcPr>
            <w:tcW w:w="86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19</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5</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1</w:t>
            </w:r>
          </w:p>
        </w:tc>
        <w:tc>
          <w:tcPr>
            <w:tcW w:w="1018"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4</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lang w:val="en-US"/>
              </w:rPr>
            </w:pPr>
            <w:r>
              <w:rPr>
                <w:color w:val="000000" w:themeColor="text1"/>
                <w:sz w:val="24"/>
                <w:szCs w:val="24"/>
              </w:rPr>
              <w:t>14</w:t>
            </w:r>
          </w:p>
        </w:tc>
        <w:tc>
          <w:tcPr>
            <w:tcW w:w="2059"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rPr>
                <w:color w:val="000000" w:themeColor="text1"/>
                <w:sz w:val="24"/>
                <w:szCs w:val="24"/>
              </w:rPr>
            </w:pPr>
            <w:r>
              <w:rPr>
                <w:color w:val="000000" w:themeColor="text1"/>
                <w:sz w:val="24"/>
                <w:szCs w:val="24"/>
              </w:rPr>
              <w:t>Опрос. Решение тестов. Обсуждение дискуссионных вопросов. Терминологический диктант.</w:t>
            </w:r>
          </w:p>
        </w:tc>
        <w:tc>
          <w:tcPr>
            <w:tcW w:w="99" w:type="dxa"/>
          </w:tcPr>
          <w:p w:rsidR="00AE71EA" w:rsidRDefault="00AE71EA">
            <w:pPr>
              <w:rPr>
                <w:color w:val="000000" w:themeColor="text1"/>
              </w:rPr>
            </w:pPr>
          </w:p>
        </w:tc>
      </w:tr>
      <w:tr w:rsidR="00AE71EA">
        <w:trPr>
          <w:trHeight w:hRule="exact" w:val="2565"/>
        </w:trPr>
        <w:tc>
          <w:tcPr>
            <w:tcW w:w="54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b/>
                <w:bCs/>
                <w:color w:val="000000" w:themeColor="text1"/>
                <w:sz w:val="24"/>
                <w:szCs w:val="24"/>
              </w:rPr>
            </w:pPr>
            <w:r>
              <w:rPr>
                <w:b/>
                <w:bCs/>
                <w:color w:val="000000" w:themeColor="text1"/>
                <w:sz w:val="24"/>
                <w:szCs w:val="24"/>
              </w:rPr>
              <w:lastRenderedPageBreak/>
              <w:t>2.</w:t>
            </w:r>
          </w:p>
        </w:tc>
        <w:tc>
          <w:tcPr>
            <w:tcW w:w="279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rPr>
                <w:color w:val="000000" w:themeColor="text1"/>
                <w:sz w:val="24"/>
                <w:szCs w:val="24"/>
              </w:rPr>
            </w:pPr>
            <w:r>
              <w:rPr>
                <w:color w:val="000000" w:themeColor="text1"/>
                <w:sz w:val="24"/>
                <w:szCs w:val="24"/>
              </w:rPr>
              <w:t>Тема 2.</w:t>
            </w:r>
          </w:p>
          <w:p w:rsidR="00AE71EA" w:rsidRDefault="009853AD">
            <w:pPr>
              <w:rPr>
                <w:color w:val="000000" w:themeColor="text1"/>
                <w:sz w:val="24"/>
                <w:szCs w:val="24"/>
              </w:rPr>
            </w:pPr>
            <w:r>
              <w:rPr>
                <w:color w:val="000000" w:themeColor="text1"/>
                <w:sz w:val="24"/>
                <w:szCs w:val="24"/>
              </w:rPr>
              <w:t>Управление государственным бюджетом</w:t>
            </w:r>
          </w:p>
        </w:tc>
        <w:tc>
          <w:tcPr>
            <w:tcW w:w="86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bCs/>
                <w:color w:val="000000" w:themeColor="text1"/>
                <w:sz w:val="24"/>
                <w:szCs w:val="24"/>
                <w:shd w:val="clear" w:color="auto" w:fill="FFFFFF"/>
              </w:rPr>
            </w:pPr>
            <w:r>
              <w:rPr>
                <w:bCs/>
                <w:color w:val="000000" w:themeColor="text1"/>
                <w:sz w:val="24"/>
                <w:szCs w:val="24"/>
                <w:shd w:val="clear" w:color="auto" w:fill="FFFFFF"/>
              </w:rPr>
              <w:t>23</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bCs/>
                <w:color w:val="000000" w:themeColor="text1"/>
                <w:sz w:val="24"/>
                <w:szCs w:val="24"/>
                <w:shd w:val="clear" w:color="auto" w:fill="FFFFFF"/>
              </w:rPr>
            </w:pPr>
            <w:r>
              <w:rPr>
                <w:bCs/>
                <w:color w:val="000000" w:themeColor="text1"/>
                <w:sz w:val="24"/>
                <w:szCs w:val="24"/>
                <w:shd w:val="clear" w:color="auto" w:fill="FFFFFF"/>
              </w:rPr>
              <w:t>7</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2</w:t>
            </w:r>
          </w:p>
        </w:tc>
        <w:tc>
          <w:tcPr>
            <w:tcW w:w="1018"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5</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16</w:t>
            </w:r>
          </w:p>
        </w:tc>
        <w:tc>
          <w:tcPr>
            <w:tcW w:w="2059"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tabs>
                <w:tab w:val="left" w:pos="709"/>
                <w:tab w:val="left" w:pos="993"/>
              </w:tabs>
              <w:rPr>
                <w:color w:val="000000" w:themeColor="text1"/>
                <w:sz w:val="24"/>
                <w:szCs w:val="24"/>
              </w:rPr>
            </w:pPr>
            <w:r>
              <w:rPr>
                <w:color w:val="000000" w:themeColor="text1"/>
                <w:sz w:val="24"/>
                <w:szCs w:val="24"/>
              </w:rPr>
              <w:t>Опрос.  Решение тестов. Обсуждение дискуссионных вопросов.</w:t>
            </w:r>
          </w:p>
          <w:p w:rsidR="00AE71EA" w:rsidRDefault="009853AD">
            <w:pPr>
              <w:jc w:val="both"/>
              <w:rPr>
                <w:color w:val="000000" w:themeColor="text1"/>
                <w:sz w:val="24"/>
                <w:szCs w:val="24"/>
              </w:rPr>
            </w:pPr>
            <w:r>
              <w:rPr>
                <w:color w:val="000000" w:themeColor="text1"/>
                <w:sz w:val="24"/>
                <w:szCs w:val="24"/>
              </w:rPr>
              <w:t>Терминологический диктант. Решение ситуационных задач.</w:t>
            </w:r>
          </w:p>
        </w:tc>
        <w:tc>
          <w:tcPr>
            <w:tcW w:w="99" w:type="dxa"/>
          </w:tcPr>
          <w:p w:rsidR="00AE71EA" w:rsidRDefault="00AE71EA">
            <w:pPr>
              <w:rPr>
                <w:color w:val="000000" w:themeColor="text1"/>
              </w:rPr>
            </w:pPr>
          </w:p>
        </w:tc>
      </w:tr>
      <w:tr w:rsidR="00AE71EA">
        <w:trPr>
          <w:trHeight w:hRule="exact" w:val="1768"/>
        </w:trPr>
        <w:tc>
          <w:tcPr>
            <w:tcW w:w="54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b/>
                <w:color w:val="000000" w:themeColor="text1"/>
                <w:sz w:val="24"/>
                <w:szCs w:val="24"/>
              </w:rPr>
            </w:pPr>
            <w:r>
              <w:rPr>
                <w:b/>
                <w:color w:val="000000" w:themeColor="text1"/>
                <w:sz w:val="24"/>
                <w:szCs w:val="24"/>
              </w:rPr>
              <w:t>3.</w:t>
            </w:r>
          </w:p>
        </w:tc>
        <w:tc>
          <w:tcPr>
            <w:tcW w:w="279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rPr>
                <w:color w:val="000000" w:themeColor="text1"/>
                <w:sz w:val="24"/>
                <w:szCs w:val="24"/>
              </w:rPr>
            </w:pPr>
            <w:r>
              <w:rPr>
                <w:color w:val="000000" w:themeColor="text1"/>
                <w:sz w:val="24"/>
                <w:szCs w:val="24"/>
              </w:rPr>
              <w:t>Тема 3.</w:t>
            </w:r>
          </w:p>
          <w:p w:rsidR="00AE71EA" w:rsidRDefault="009853AD">
            <w:pPr>
              <w:rPr>
                <w:bCs/>
                <w:color w:val="000000" w:themeColor="text1"/>
                <w:sz w:val="24"/>
                <w:szCs w:val="24"/>
              </w:rPr>
            </w:pPr>
            <w:r>
              <w:rPr>
                <w:bCs/>
                <w:color w:val="000000" w:themeColor="text1"/>
                <w:sz w:val="24"/>
                <w:szCs w:val="24"/>
              </w:rPr>
              <w:t>Особенности управления государственными предприятиями. Акционерная собственность государства</w:t>
            </w:r>
          </w:p>
        </w:tc>
        <w:tc>
          <w:tcPr>
            <w:tcW w:w="86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23</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7</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lang w:val="en-US"/>
              </w:rPr>
              <w:t>2</w:t>
            </w:r>
          </w:p>
        </w:tc>
        <w:tc>
          <w:tcPr>
            <w:tcW w:w="1018"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5</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lang w:val="en-US"/>
              </w:rPr>
            </w:pPr>
            <w:r>
              <w:rPr>
                <w:color w:val="000000" w:themeColor="text1"/>
                <w:sz w:val="24"/>
                <w:szCs w:val="24"/>
              </w:rPr>
              <w:t>16</w:t>
            </w:r>
          </w:p>
        </w:tc>
        <w:tc>
          <w:tcPr>
            <w:tcW w:w="2059" w:type="dxa"/>
            <w:vMerge w:val="restart"/>
            <w:tcBorders>
              <w:top w:val="single" w:sz="6" w:space="0" w:color="000000"/>
              <w:left w:val="single" w:sz="6" w:space="0" w:color="000000"/>
              <w:bottom w:val="single" w:sz="4" w:space="0" w:color="000000"/>
              <w:right w:val="single" w:sz="6" w:space="0" w:color="000000"/>
            </w:tcBorders>
            <w:shd w:val="clear" w:color="auto" w:fill="FFFFFF"/>
          </w:tcPr>
          <w:p w:rsidR="00AE71EA" w:rsidRDefault="00AE71EA">
            <w:pPr>
              <w:tabs>
                <w:tab w:val="left" w:pos="709"/>
                <w:tab w:val="left" w:pos="993"/>
              </w:tabs>
              <w:rPr>
                <w:color w:val="000000" w:themeColor="text1"/>
                <w:sz w:val="24"/>
                <w:szCs w:val="24"/>
              </w:rPr>
            </w:pPr>
          </w:p>
          <w:p w:rsidR="00AE71EA" w:rsidRDefault="00AE71EA">
            <w:pPr>
              <w:tabs>
                <w:tab w:val="left" w:pos="709"/>
                <w:tab w:val="left" w:pos="993"/>
              </w:tabs>
              <w:rPr>
                <w:color w:val="000000" w:themeColor="text1"/>
                <w:sz w:val="24"/>
                <w:szCs w:val="24"/>
              </w:rPr>
            </w:pPr>
          </w:p>
          <w:p w:rsidR="00AE71EA" w:rsidRDefault="009853AD">
            <w:pPr>
              <w:tabs>
                <w:tab w:val="left" w:pos="709"/>
                <w:tab w:val="left" w:pos="993"/>
              </w:tabs>
              <w:rPr>
                <w:color w:val="000000" w:themeColor="text1"/>
                <w:sz w:val="24"/>
                <w:szCs w:val="24"/>
              </w:rPr>
            </w:pPr>
            <w:r>
              <w:rPr>
                <w:color w:val="000000" w:themeColor="text1"/>
                <w:sz w:val="24"/>
                <w:szCs w:val="24"/>
              </w:rPr>
              <w:t>Опрос.</w:t>
            </w:r>
          </w:p>
          <w:p w:rsidR="00AE71EA" w:rsidRDefault="00AE71EA">
            <w:pPr>
              <w:tabs>
                <w:tab w:val="left" w:pos="709"/>
                <w:tab w:val="left" w:pos="993"/>
              </w:tabs>
              <w:rPr>
                <w:color w:val="000000" w:themeColor="text1"/>
                <w:sz w:val="24"/>
                <w:szCs w:val="24"/>
              </w:rPr>
            </w:pPr>
          </w:p>
          <w:p w:rsidR="00AE71EA" w:rsidRDefault="009853AD">
            <w:pPr>
              <w:tabs>
                <w:tab w:val="left" w:pos="709"/>
                <w:tab w:val="left" w:pos="993"/>
              </w:tabs>
              <w:rPr>
                <w:color w:val="000000" w:themeColor="text1"/>
                <w:sz w:val="24"/>
                <w:szCs w:val="24"/>
              </w:rPr>
            </w:pPr>
            <w:r>
              <w:rPr>
                <w:color w:val="000000" w:themeColor="text1"/>
                <w:sz w:val="24"/>
                <w:szCs w:val="24"/>
              </w:rPr>
              <w:t>Решение тестов.</w:t>
            </w:r>
          </w:p>
          <w:p w:rsidR="00AE71EA" w:rsidRDefault="00AE71EA">
            <w:pPr>
              <w:tabs>
                <w:tab w:val="left" w:pos="709"/>
                <w:tab w:val="left" w:pos="993"/>
              </w:tabs>
              <w:rPr>
                <w:color w:val="000000" w:themeColor="text1"/>
                <w:sz w:val="24"/>
                <w:szCs w:val="24"/>
              </w:rPr>
            </w:pPr>
          </w:p>
          <w:p w:rsidR="00AE71EA" w:rsidRDefault="009853AD">
            <w:pPr>
              <w:tabs>
                <w:tab w:val="left" w:pos="709"/>
                <w:tab w:val="left" w:pos="993"/>
              </w:tabs>
              <w:rPr>
                <w:color w:val="000000" w:themeColor="text1"/>
                <w:sz w:val="24"/>
                <w:szCs w:val="24"/>
              </w:rPr>
            </w:pPr>
            <w:r>
              <w:rPr>
                <w:color w:val="000000" w:themeColor="text1"/>
                <w:sz w:val="24"/>
                <w:szCs w:val="24"/>
              </w:rPr>
              <w:t>Терминологический диктант.</w:t>
            </w:r>
          </w:p>
          <w:p w:rsidR="00AE71EA" w:rsidRDefault="00AE71EA">
            <w:pPr>
              <w:tabs>
                <w:tab w:val="left" w:pos="709"/>
                <w:tab w:val="left" w:pos="993"/>
              </w:tabs>
              <w:rPr>
                <w:color w:val="000000" w:themeColor="text1"/>
                <w:sz w:val="24"/>
                <w:szCs w:val="24"/>
              </w:rPr>
            </w:pPr>
          </w:p>
          <w:p w:rsidR="00AE71EA" w:rsidRDefault="00AE71EA">
            <w:pPr>
              <w:tabs>
                <w:tab w:val="left" w:pos="709"/>
                <w:tab w:val="left" w:pos="993"/>
              </w:tabs>
              <w:rPr>
                <w:color w:val="000000" w:themeColor="text1"/>
                <w:sz w:val="24"/>
                <w:szCs w:val="24"/>
              </w:rPr>
            </w:pPr>
          </w:p>
          <w:p w:rsidR="00AE71EA" w:rsidRDefault="009853AD">
            <w:pPr>
              <w:tabs>
                <w:tab w:val="left" w:pos="709"/>
                <w:tab w:val="left" w:pos="993"/>
              </w:tabs>
              <w:rPr>
                <w:color w:val="000000" w:themeColor="text1"/>
                <w:sz w:val="24"/>
                <w:szCs w:val="24"/>
              </w:rPr>
            </w:pPr>
            <w:r>
              <w:rPr>
                <w:color w:val="000000" w:themeColor="text1"/>
                <w:sz w:val="24"/>
                <w:szCs w:val="24"/>
              </w:rPr>
              <w:t>Обсуждение дискуссионных вопросов.</w:t>
            </w:r>
          </w:p>
          <w:p w:rsidR="00AE71EA" w:rsidRDefault="00AE71EA">
            <w:pPr>
              <w:tabs>
                <w:tab w:val="left" w:pos="709"/>
                <w:tab w:val="left" w:pos="993"/>
              </w:tabs>
              <w:rPr>
                <w:color w:val="000000" w:themeColor="text1"/>
                <w:sz w:val="24"/>
                <w:szCs w:val="24"/>
              </w:rPr>
            </w:pPr>
          </w:p>
          <w:p w:rsidR="00AE71EA" w:rsidRDefault="009853AD">
            <w:pPr>
              <w:tabs>
                <w:tab w:val="left" w:pos="709"/>
                <w:tab w:val="left" w:pos="993"/>
              </w:tabs>
              <w:rPr>
                <w:color w:val="000000" w:themeColor="text1"/>
                <w:sz w:val="24"/>
                <w:szCs w:val="24"/>
              </w:rPr>
            </w:pPr>
            <w:r>
              <w:rPr>
                <w:color w:val="000000" w:themeColor="text1"/>
                <w:sz w:val="24"/>
                <w:szCs w:val="24"/>
              </w:rPr>
              <w:t>Решение кейсов.</w:t>
            </w:r>
          </w:p>
          <w:p w:rsidR="00AE71EA" w:rsidRDefault="00AE71EA">
            <w:pPr>
              <w:tabs>
                <w:tab w:val="left" w:pos="709"/>
                <w:tab w:val="left" w:pos="993"/>
              </w:tabs>
              <w:rPr>
                <w:color w:val="000000" w:themeColor="text1"/>
                <w:sz w:val="24"/>
                <w:szCs w:val="24"/>
              </w:rPr>
            </w:pPr>
          </w:p>
          <w:p w:rsidR="00AE71EA" w:rsidRDefault="009853AD">
            <w:pPr>
              <w:tabs>
                <w:tab w:val="left" w:pos="709"/>
                <w:tab w:val="left" w:pos="993"/>
              </w:tabs>
              <w:rPr>
                <w:b/>
                <w:color w:val="000000" w:themeColor="text1"/>
                <w:sz w:val="24"/>
                <w:szCs w:val="24"/>
              </w:rPr>
            </w:pPr>
            <w:r>
              <w:rPr>
                <w:color w:val="000000" w:themeColor="text1"/>
                <w:sz w:val="24"/>
                <w:szCs w:val="24"/>
              </w:rPr>
              <w:t>Решение ситуационных задач.</w:t>
            </w:r>
          </w:p>
        </w:tc>
        <w:tc>
          <w:tcPr>
            <w:tcW w:w="99" w:type="dxa"/>
          </w:tcPr>
          <w:p w:rsidR="00AE71EA" w:rsidRDefault="00AE71EA">
            <w:pPr>
              <w:rPr>
                <w:color w:val="000000" w:themeColor="text1"/>
              </w:rPr>
            </w:pPr>
          </w:p>
        </w:tc>
      </w:tr>
      <w:tr w:rsidR="00AE71EA">
        <w:trPr>
          <w:trHeight w:hRule="exact" w:val="1410"/>
        </w:trPr>
        <w:tc>
          <w:tcPr>
            <w:tcW w:w="54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b/>
                <w:color w:val="000000" w:themeColor="text1"/>
                <w:sz w:val="24"/>
                <w:szCs w:val="24"/>
              </w:rPr>
            </w:pPr>
            <w:r>
              <w:rPr>
                <w:b/>
                <w:color w:val="000000" w:themeColor="text1"/>
                <w:sz w:val="24"/>
                <w:szCs w:val="24"/>
              </w:rPr>
              <w:t>4.</w:t>
            </w:r>
          </w:p>
        </w:tc>
        <w:tc>
          <w:tcPr>
            <w:tcW w:w="279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rPr>
                <w:color w:val="000000" w:themeColor="text1"/>
                <w:sz w:val="24"/>
                <w:szCs w:val="24"/>
              </w:rPr>
            </w:pPr>
            <w:r>
              <w:rPr>
                <w:color w:val="000000" w:themeColor="text1"/>
                <w:sz w:val="24"/>
                <w:szCs w:val="24"/>
              </w:rPr>
              <w:t>Тема 4.</w:t>
            </w:r>
          </w:p>
          <w:p w:rsidR="00AE71EA" w:rsidRDefault="009853AD">
            <w:pPr>
              <w:rPr>
                <w:color w:val="000000" w:themeColor="text1"/>
                <w:sz w:val="24"/>
                <w:szCs w:val="24"/>
              </w:rPr>
            </w:pPr>
            <w:r>
              <w:rPr>
                <w:color w:val="000000" w:themeColor="text1"/>
                <w:sz w:val="24"/>
                <w:szCs w:val="24"/>
              </w:rPr>
              <w:t>Управление комплексами недвижимого имущества и земельными ресурсами</w:t>
            </w:r>
          </w:p>
        </w:tc>
        <w:tc>
          <w:tcPr>
            <w:tcW w:w="86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20</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6</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1</w:t>
            </w:r>
          </w:p>
        </w:tc>
        <w:tc>
          <w:tcPr>
            <w:tcW w:w="1018"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5</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14</w:t>
            </w:r>
          </w:p>
        </w:tc>
        <w:tc>
          <w:tcPr>
            <w:tcW w:w="2059" w:type="dxa"/>
            <w:vMerge/>
            <w:tcBorders>
              <w:left w:val="single" w:sz="6" w:space="0" w:color="000000"/>
              <w:right w:val="single" w:sz="6" w:space="0" w:color="000000"/>
            </w:tcBorders>
            <w:shd w:val="clear" w:color="auto" w:fill="FFFFFF"/>
          </w:tcPr>
          <w:p w:rsidR="00AE71EA" w:rsidRDefault="00AE71EA">
            <w:pPr>
              <w:tabs>
                <w:tab w:val="left" w:pos="709"/>
                <w:tab w:val="left" w:pos="993"/>
              </w:tabs>
              <w:rPr>
                <w:color w:val="000000" w:themeColor="text1"/>
                <w:sz w:val="24"/>
                <w:szCs w:val="24"/>
              </w:rPr>
            </w:pPr>
          </w:p>
        </w:tc>
        <w:tc>
          <w:tcPr>
            <w:tcW w:w="99" w:type="dxa"/>
          </w:tcPr>
          <w:p w:rsidR="00AE71EA" w:rsidRDefault="00AE71EA">
            <w:pPr>
              <w:rPr>
                <w:color w:val="000000" w:themeColor="text1"/>
              </w:rPr>
            </w:pPr>
          </w:p>
        </w:tc>
      </w:tr>
      <w:tr w:rsidR="00AE71EA">
        <w:trPr>
          <w:trHeight w:hRule="exact" w:val="2281"/>
        </w:trPr>
        <w:tc>
          <w:tcPr>
            <w:tcW w:w="54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b/>
                <w:color w:val="000000" w:themeColor="text1"/>
                <w:sz w:val="24"/>
                <w:szCs w:val="24"/>
              </w:rPr>
            </w:pPr>
            <w:r>
              <w:rPr>
                <w:b/>
                <w:color w:val="000000" w:themeColor="text1"/>
                <w:sz w:val="24"/>
                <w:szCs w:val="24"/>
              </w:rPr>
              <w:t>5.</w:t>
            </w:r>
          </w:p>
        </w:tc>
        <w:tc>
          <w:tcPr>
            <w:tcW w:w="279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rPr>
                <w:color w:val="000000" w:themeColor="text1"/>
                <w:sz w:val="24"/>
                <w:szCs w:val="24"/>
              </w:rPr>
            </w:pPr>
            <w:r>
              <w:rPr>
                <w:color w:val="000000" w:themeColor="text1"/>
                <w:sz w:val="24"/>
                <w:szCs w:val="24"/>
              </w:rPr>
              <w:t>Тема 5.</w:t>
            </w:r>
          </w:p>
          <w:p w:rsidR="00AE71EA" w:rsidRDefault="009853AD">
            <w:pPr>
              <w:rPr>
                <w:color w:val="000000" w:themeColor="text1"/>
                <w:sz w:val="24"/>
                <w:szCs w:val="24"/>
              </w:rPr>
            </w:pPr>
            <w:r>
              <w:rPr>
                <w:color w:val="000000" w:themeColor="text1"/>
                <w:sz w:val="24"/>
                <w:szCs w:val="24"/>
              </w:rPr>
              <w:t>Управление государственными нематериальными активами. Государственные информационные ресурсы</w:t>
            </w:r>
          </w:p>
        </w:tc>
        <w:tc>
          <w:tcPr>
            <w:tcW w:w="86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23</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7</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2</w:t>
            </w:r>
          </w:p>
        </w:tc>
        <w:tc>
          <w:tcPr>
            <w:tcW w:w="1018"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5</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lang w:val="en-US"/>
              </w:rPr>
            </w:pPr>
            <w:r>
              <w:rPr>
                <w:color w:val="000000" w:themeColor="text1"/>
                <w:sz w:val="24"/>
                <w:szCs w:val="24"/>
              </w:rPr>
              <w:t>16</w:t>
            </w:r>
          </w:p>
        </w:tc>
        <w:tc>
          <w:tcPr>
            <w:tcW w:w="2059" w:type="dxa"/>
            <w:vMerge/>
            <w:tcBorders>
              <w:left w:val="single" w:sz="6" w:space="0" w:color="000000"/>
              <w:bottom w:val="single" w:sz="4" w:space="0" w:color="000000"/>
              <w:right w:val="single" w:sz="6" w:space="0" w:color="000000"/>
            </w:tcBorders>
            <w:shd w:val="clear" w:color="auto" w:fill="FFFFFF"/>
          </w:tcPr>
          <w:p w:rsidR="00AE71EA" w:rsidRDefault="00AE71EA">
            <w:pPr>
              <w:tabs>
                <w:tab w:val="left" w:pos="709"/>
                <w:tab w:val="left" w:pos="993"/>
              </w:tabs>
              <w:rPr>
                <w:color w:val="000000" w:themeColor="text1"/>
                <w:sz w:val="24"/>
                <w:szCs w:val="24"/>
              </w:rPr>
            </w:pPr>
          </w:p>
        </w:tc>
        <w:tc>
          <w:tcPr>
            <w:tcW w:w="99" w:type="dxa"/>
          </w:tcPr>
          <w:p w:rsidR="00AE71EA" w:rsidRDefault="00AE71EA">
            <w:pPr>
              <w:rPr>
                <w:color w:val="000000" w:themeColor="text1"/>
              </w:rPr>
            </w:pPr>
          </w:p>
        </w:tc>
      </w:tr>
      <w:tr w:rsidR="00AE71EA">
        <w:trPr>
          <w:trHeight w:hRule="exact" w:val="1015"/>
        </w:trPr>
        <w:tc>
          <w:tcPr>
            <w:tcW w:w="54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AE71EA">
            <w:pPr>
              <w:jc w:val="center"/>
              <w:rPr>
                <w:b/>
                <w:color w:val="000000" w:themeColor="text1"/>
                <w:sz w:val="24"/>
                <w:szCs w:val="24"/>
              </w:rPr>
            </w:pPr>
          </w:p>
        </w:tc>
        <w:tc>
          <w:tcPr>
            <w:tcW w:w="279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rPr>
                <w:color w:val="000000" w:themeColor="text1"/>
                <w:sz w:val="24"/>
                <w:szCs w:val="24"/>
              </w:rPr>
            </w:pPr>
            <w:r>
              <w:rPr>
                <w:color w:val="000000" w:themeColor="text1"/>
                <w:sz w:val="24"/>
                <w:szCs w:val="24"/>
              </w:rPr>
              <w:t>В целом по дисциплине</w:t>
            </w:r>
          </w:p>
        </w:tc>
        <w:tc>
          <w:tcPr>
            <w:tcW w:w="86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lang w:val="en-US"/>
              </w:rPr>
            </w:pPr>
            <w:r>
              <w:rPr>
                <w:color w:val="000000" w:themeColor="text1"/>
                <w:sz w:val="24"/>
                <w:szCs w:val="24"/>
              </w:rPr>
              <w:t>1</w:t>
            </w:r>
            <w:r>
              <w:rPr>
                <w:color w:val="000000" w:themeColor="text1"/>
                <w:sz w:val="24"/>
                <w:szCs w:val="24"/>
                <w:lang w:val="en-US"/>
              </w:rPr>
              <w:t>08</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32</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8</w:t>
            </w:r>
          </w:p>
        </w:tc>
        <w:tc>
          <w:tcPr>
            <w:tcW w:w="1018"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24</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ind w:hanging="37"/>
              <w:jc w:val="center"/>
              <w:rPr>
                <w:color w:val="000000" w:themeColor="text1"/>
                <w:sz w:val="24"/>
                <w:szCs w:val="24"/>
              </w:rPr>
            </w:pPr>
            <w:r>
              <w:rPr>
                <w:color w:val="000000" w:themeColor="text1"/>
                <w:sz w:val="24"/>
                <w:szCs w:val="24"/>
              </w:rPr>
              <w:t>76</w:t>
            </w:r>
          </w:p>
        </w:tc>
        <w:tc>
          <w:tcPr>
            <w:tcW w:w="2059"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Согласно учебному плану: эссе</w:t>
            </w:r>
          </w:p>
        </w:tc>
        <w:tc>
          <w:tcPr>
            <w:tcW w:w="99" w:type="dxa"/>
          </w:tcPr>
          <w:p w:rsidR="00AE71EA" w:rsidRDefault="00AE71EA">
            <w:pPr>
              <w:rPr>
                <w:color w:val="000000" w:themeColor="text1"/>
              </w:rPr>
            </w:pPr>
          </w:p>
        </w:tc>
      </w:tr>
      <w:tr w:rsidR="00AE71EA">
        <w:trPr>
          <w:trHeight w:hRule="exact" w:val="541"/>
        </w:trPr>
        <w:tc>
          <w:tcPr>
            <w:tcW w:w="54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AE71EA">
            <w:pPr>
              <w:jc w:val="center"/>
              <w:rPr>
                <w:b/>
                <w:color w:val="000000" w:themeColor="text1"/>
                <w:sz w:val="24"/>
                <w:szCs w:val="24"/>
              </w:rPr>
            </w:pPr>
          </w:p>
        </w:tc>
        <w:tc>
          <w:tcPr>
            <w:tcW w:w="279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rPr>
                <w:color w:val="000000" w:themeColor="text1"/>
                <w:sz w:val="24"/>
                <w:szCs w:val="24"/>
              </w:rPr>
            </w:pPr>
            <w:r>
              <w:rPr>
                <w:bCs/>
                <w:color w:val="000000" w:themeColor="text1"/>
                <w:sz w:val="24"/>
                <w:szCs w:val="24"/>
              </w:rPr>
              <w:t>Итого в %</w:t>
            </w:r>
          </w:p>
        </w:tc>
        <w:tc>
          <w:tcPr>
            <w:tcW w:w="86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100</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30</w:t>
            </w:r>
          </w:p>
        </w:tc>
        <w:tc>
          <w:tcPr>
            <w:tcW w:w="727"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25</w:t>
            </w:r>
          </w:p>
        </w:tc>
        <w:tc>
          <w:tcPr>
            <w:tcW w:w="1018"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75</w:t>
            </w:r>
          </w:p>
        </w:tc>
        <w:tc>
          <w:tcPr>
            <w:tcW w:w="1260"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9853AD">
            <w:pPr>
              <w:jc w:val="center"/>
              <w:rPr>
                <w:color w:val="000000" w:themeColor="text1"/>
                <w:sz w:val="24"/>
                <w:szCs w:val="24"/>
              </w:rPr>
            </w:pPr>
            <w:r>
              <w:rPr>
                <w:color w:val="000000" w:themeColor="text1"/>
                <w:sz w:val="24"/>
                <w:szCs w:val="24"/>
              </w:rPr>
              <w:t>70</w:t>
            </w:r>
          </w:p>
        </w:tc>
        <w:tc>
          <w:tcPr>
            <w:tcW w:w="2059" w:type="dxa"/>
            <w:tcBorders>
              <w:top w:val="single" w:sz="6" w:space="0" w:color="000000"/>
              <w:left w:val="single" w:sz="6" w:space="0" w:color="000000"/>
              <w:bottom w:val="single" w:sz="6" w:space="0" w:color="000000"/>
              <w:right w:val="single" w:sz="6" w:space="0" w:color="000000"/>
            </w:tcBorders>
            <w:shd w:val="clear" w:color="auto" w:fill="FFFFFF"/>
          </w:tcPr>
          <w:p w:rsidR="00AE71EA" w:rsidRDefault="00AE71EA">
            <w:pPr>
              <w:jc w:val="center"/>
              <w:rPr>
                <w:b/>
                <w:color w:val="000000" w:themeColor="text1"/>
                <w:sz w:val="24"/>
                <w:szCs w:val="24"/>
              </w:rPr>
            </w:pPr>
          </w:p>
        </w:tc>
        <w:tc>
          <w:tcPr>
            <w:tcW w:w="99" w:type="dxa"/>
          </w:tcPr>
          <w:p w:rsidR="00AE71EA" w:rsidRDefault="00AE71EA">
            <w:pPr>
              <w:rPr>
                <w:color w:val="000000" w:themeColor="text1"/>
              </w:rPr>
            </w:pPr>
          </w:p>
        </w:tc>
      </w:tr>
    </w:tbl>
    <w:p w:rsidR="00AE71EA" w:rsidRDefault="00AE71EA">
      <w:pPr>
        <w:tabs>
          <w:tab w:val="right" w:pos="851"/>
        </w:tabs>
        <w:ind w:firstLine="709"/>
        <w:jc w:val="both"/>
        <w:rPr>
          <w:color w:val="000000" w:themeColor="text1"/>
          <w:sz w:val="28"/>
          <w:szCs w:val="28"/>
        </w:rPr>
      </w:pPr>
    </w:p>
    <w:p w:rsidR="00AE71EA" w:rsidRDefault="009853AD">
      <w:pPr>
        <w:pStyle w:val="a9"/>
        <w:ind w:firstLine="709"/>
        <w:jc w:val="both"/>
        <w:outlineLvl w:val="1"/>
        <w:rPr>
          <w:color w:val="000000" w:themeColor="text1"/>
          <w:szCs w:val="28"/>
        </w:rPr>
      </w:pPr>
      <w:bookmarkStart w:id="12" w:name="_Toc116599264"/>
      <w:r>
        <w:rPr>
          <w:color w:val="000000" w:themeColor="text1"/>
          <w:szCs w:val="28"/>
        </w:rPr>
        <w:t>5.3. Содержание семинаров, практических занятий</w:t>
      </w:r>
      <w:bookmarkEnd w:id="12"/>
      <w:r>
        <w:rPr>
          <w:color w:val="000000" w:themeColor="text1"/>
          <w:szCs w:val="28"/>
        </w:rPr>
        <w:t xml:space="preserve"> </w:t>
      </w:r>
    </w:p>
    <w:tbl>
      <w:tblPr>
        <w:tblW w:w="10089" w:type="dxa"/>
        <w:tblInd w:w="-5" w:type="dxa"/>
        <w:tblLayout w:type="fixed"/>
        <w:tblLook w:val="04A0" w:firstRow="1" w:lastRow="0" w:firstColumn="1" w:lastColumn="0" w:noHBand="0" w:noVBand="1"/>
      </w:tblPr>
      <w:tblGrid>
        <w:gridCol w:w="2233"/>
        <w:gridCol w:w="5562"/>
        <w:gridCol w:w="2294"/>
      </w:tblGrid>
      <w:tr w:rsidR="00AE71EA">
        <w:tc>
          <w:tcPr>
            <w:tcW w:w="2233"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keepNext/>
              <w:jc w:val="both"/>
              <w:rPr>
                <w:rFonts w:eastAsia="Calibri"/>
                <w:b/>
                <w:color w:val="000000" w:themeColor="text1"/>
                <w:sz w:val="24"/>
                <w:szCs w:val="24"/>
                <w:lang w:eastAsia="en-US"/>
              </w:rPr>
            </w:pPr>
            <w:r>
              <w:rPr>
                <w:rFonts w:eastAsia="Calibri"/>
                <w:b/>
                <w:color w:val="000000" w:themeColor="text1"/>
                <w:sz w:val="24"/>
                <w:szCs w:val="24"/>
                <w:lang w:eastAsia="en-US"/>
              </w:rPr>
              <w:t>Наименование тем (разделов) дисциплины</w:t>
            </w:r>
          </w:p>
        </w:tc>
        <w:tc>
          <w:tcPr>
            <w:tcW w:w="5562"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keepNext/>
              <w:tabs>
                <w:tab w:val="left" w:pos="285"/>
              </w:tabs>
              <w:jc w:val="both"/>
              <w:rPr>
                <w:rFonts w:eastAsia="Calibri"/>
                <w:b/>
                <w:color w:val="000000" w:themeColor="text1"/>
                <w:sz w:val="24"/>
                <w:szCs w:val="24"/>
                <w:lang w:eastAsia="en-US"/>
              </w:rPr>
            </w:pPr>
            <w:r>
              <w:rPr>
                <w:rFonts w:eastAsia="Calibri"/>
                <w:b/>
                <w:color w:val="000000" w:themeColor="text1"/>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94" w:type="dxa"/>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keepNext/>
              <w:jc w:val="both"/>
              <w:rPr>
                <w:rFonts w:eastAsia="Calibri"/>
                <w:b/>
                <w:color w:val="000000" w:themeColor="text1"/>
                <w:sz w:val="24"/>
                <w:szCs w:val="24"/>
                <w:lang w:eastAsia="en-US"/>
              </w:rPr>
            </w:pPr>
            <w:r>
              <w:rPr>
                <w:rFonts w:eastAsia="Calibri"/>
                <w:b/>
                <w:color w:val="000000" w:themeColor="text1"/>
                <w:sz w:val="24"/>
                <w:szCs w:val="24"/>
                <w:lang w:eastAsia="en-US"/>
              </w:rPr>
              <w:t>Формы проведения занятий</w:t>
            </w:r>
          </w:p>
        </w:tc>
      </w:tr>
      <w:tr w:rsidR="00AE71EA">
        <w:trPr>
          <w:trHeight w:val="411"/>
        </w:trPr>
        <w:tc>
          <w:tcPr>
            <w:tcW w:w="2233" w:type="dxa"/>
            <w:vMerge w:val="restart"/>
            <w:tcBorders>
              <w:top w:val="single" w:sz="6" w:space="0" w:color="000000"/>
              <w:left w:val="single" w:sz="6" w:space="0" w:color="000000"/>
              <w:bottom w:val="single" w:sz="4" w:space="0" w:color="000000"/>
              <w:right w:val="single" w:sz="6" w:space="0" w:color="000000"/>
            </w:tcBorders>
            <w:shd w:val="clear" w:color="auto" w:fill="FFFFFF"/>
          </w:tcPr>
          <w:p w:rsidR="00AE71EA" w:rsidRDefault="009853AD">
            <w:pPr>
              <w:pStyle w:val="af"/>
              <w:widowControl w:val="0"/>
              <w:rPr>
                <w:rFonts w:eastAsia="Calibri"/>
                <w:color w:val="000000" w:themeColor="text1"/>
                <w:sz w:val="24"/>
                <w:szCs w:val="24"/>
                <w:lang w:eastAsia="en-US"/>
              </w:rPr>
            </w:pPr>
            <w:r>
              <w:rPr>
                <w:rFonts w:eastAsia="Calibri"/>
                <w:b/>
                <w:color w:val="000000" w:themeColor="text1"/>
                <w:sz w:val="24"/>
                <w:szCs w:val="24"/>
                <w:lang w:eastAsia="en-US"/>
              </w:rPr>
              <w:t>Тема 1.</w:t>
            </w:r>
          </w:p>
          <w:p w:rsidR="00AE71EA" w:rsidRDefault="009853AD">
            <w:pPr>
              <w:pStyle w:val="af"/>
              <w:widowControl w:val="0"/>
              <w:rPr>
                <w:rFonts w:eastAsia="Calibri"/>
                <w:color w:val="000000" w:themeColor="text1"/>
                <w:sz w:val="24"/>
                <w:szCs w:val="24"/>
                <w:lang w:eastAsia="en-US"/>
              </w:rPr>
            </w:pPr>
            <w:r>
              <w:rPr>
                <w:color w:val="000000" w:themeColor="text1"/>
                <w:sz w:val="24"/>
                <w:szCs w:val="24"/>
              </w:rPr>
              <w:t>Государственные ресурсы в системе государственного управления</w:t>
            </w: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 w:val="left" w:pos="454"/>
              </w:tabs>
              <w:rPr>
                <w:rFonts w:eastAsia="Calibri"/>
                <w:b/>
                <w:color w:val="000000" w:themeColor="text1"/>
                <w:sz w:val="24"/>
                <w:szCs w:val="24"/>
                <w:lang w:eastAsia="en-US"/>
              </w:rPr>
            </w:pPr>
            <w:r>
              <w:rPr>
                <w:rFonts w:eastAsia="Calibri"/>
                <w:b/>
                <w:color w:val="000000" w:themeColor="text1"/>
                <w:sz w:val="24"/>
                <w:szCs w:val="24"/>
                <w:lang w:eastAsia="en-US"/>
              </w:rPr>
              <w:t>Занятие 1.</w:t>
            </w:r>
          </w:p>
          <w:p w:rsidR="00AE71EA" w:rsidRDefault="009853AD">
            <w:pPr>
              <w:numPr>
                <w:ilvl w:val="0"/>
                <w:numId w:val="1"/>
              </w:numPr>
              <w:shd w:val="clear" w:color="auto" w:fill="FFFFFF"/>
              <w:tabs>
                <w:tab w:val="left" w:pos="285"/>
                <w:tab w:val="left" w:pos="414"/>
              </w:tabs>
              <w:ind w:left="0" w:firstLine="0"/>
              <w:jc w:val="both"/>
              <w:rPr>
                <w:rFonts w:eastAsia="Calibri"/>
                <w:color w:val="000000" w:themeColor="text1"/>
                <w:sz w:val="24"/>
                <w:szCs w:val="24"/>
                <w:lang w:eastAsia="en-US"/>
              </w:rPr>
            </w:pPr>
            <w:r>
              <w:rPr>
                <w:rFonts w:eastAsia="Calibri"/>
                <w:color w:val="000000" w:themeColor="text1"/>
                <w:sz w:val="24"/>
                <w:szCs w:val="24"/>
                <w:lang w:eastAsia="en-US"/>
              </w:rPr>
              <w:t>Понятие и типология государственных ресурсов.</w:t>
            </w:r>
          </w:p>
          <w:p w:rsidR="00AE71EA" w:rsidRDefault="009853AD">
            <w:pPr>
              <w:numPr>
                <w:ilvl w:val="0"/>
                <w:numId w:val="1"/>
              </w:numPr>
              <w:shd w:val="clear" w:color="auto" w:fill="FFFFFF"/>
              <w:tabs>
                <w:tab w:val="left" w:pos="285"/>
                <w:tab w:val="left" w:pos="414"/>
              </w:tabs>
              <w:ind w:left="0" w:firstLine="0"/>
              <w:jc w:val="both"/>
              <w:rPr>
                <w:rFonts w:eastAsia="Calibri"/>
                <w:bCs/>
                <w:color w:val="000000" w:themeColor="text1"/>
                <w:sz w:val="24"/>
                <w:szCs w:val="24"/>
                <w:lang w:eastAsia="en-US"/>
              </w:rPr>
            </w:pPr>
            <w:r>
              <w:rPr>
                <w:rFonts w:eastAsia="Calibri"/>
                <w:bCs/>
                <w:color w:val="000000" w:themeColor="text1"/>
                <w:sz w:val="24"/>
                <w:szCs w:val="24"/>
                <w:lang w:eastAsia="en-US"/>
              </w:rPr>
              <w:t>Собственность как экономическая и правовая категория.</w:t>
            </w:r>
          </w:p>
          <w:p w:rsidR="00AE71EA" w:rsidRDefault="009853AD">
            <w:pPr>
              <w:numPr>
                <w:ilvl w:val="0"/>
                <w:numId w:val="1"/>
              </w:numPr>
              <w:shd w:val="clear" w:color="auto" w:fill="FFFFFF"/>
              <w:tabs>
                <w:tab w:val="left" w:pos="285"/>
                <w:tab w:val="left" w:pos="414"/>
              </w:tabs>
              <w:ind w:left="0" w:firstLine="0"/>
              <w:jc w:val="both"/>
              <w:rPr>
                <w:rFonts w:eastAsia="Calibri"/>
                <w:bCs/>
                <w:color w:val="000000" w:themeColor="text1"/>
                <w:sz w:val="24"/>
                <w:szCs w:val="24"/>
                <w:lang w:eastAsia="en-US"/>
              </w:rPr>
            </w:pPr>
            <w:r>
              <w:rPr>
                <w:rFonts w:eastAsia="Calibri"/>
                <w:bCs/>
                <w:color w:val="000000" w:themeColor="text1"/>
                <w:sz w:val="24"/>
                <w:szCs w:val="24"/>
                <w:lang w:eastAsia="en-US"/>
              </w:rPr>
              <w:t>Формы собственности в Российской Федерации</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8.1.1-8.1.6, 8.2.1-8.2.3, 8.2.4-8.2.8 Раздел 9</w:t>
            </w:r>
          </w:p>
        </w:tc>
        <w:tc>
          <w:tcPr>
            <w:tcW w:w="22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rPr>
                <w:rFonts w:eastAsia="Calibri"/>
                <w:color w:val="000000" w:themeColor="text1"/>
                <w:sz w:val="24"/>
                <w:szCs w:val="24"/>
                <w:lang w:eastAsia="en-US"/>
              </w:rPr>
            </w:pPr>
            <w:r>
              <w:rPr>
                <w:rFonts w:eastAsia="Calibri"/>
                <w:color w:val="000000" w:themeColor="text1"/>
                <w:sz w:val="24"/>
                <w:szCs w:val="24"/>
                <w:lang w:eastAsia="en-US"/>
              </w:rPr>
              <w:t>Опрос.</w:t>
            </w:r>
          </w:p>
          <w:p w:rsidR="00AE71EA" w:rsidRDefault="009853AD">
            <w:pPr>
              <w:rPr>
                <w:rFonts w:eastAsia="Calibri"/>
                <w:color w:val="000000" w:themeColor="text1"/>
                <w:sz w:val="24"/>
                <w:szCs w:val="24"/>
                <w:lang w:eastAsia="en-US"/>
              </w:rPr>
            </w:pPr>
            <w:r>
              <w:rPr>
                <w:rFonts w:eastAsia="Calibri"/>
                <w:color w:val="000000" w:themeColor="text1"/>
                <w:sz w:val="24"/>
                <w:szCs w:val="24"/>
                <w:lang w:eastAsia="en-US"/>
              </w:rPr>
              <w:t>Решение тестов. Обсуждение дискуссионных вопросов. Терминологический диктант.</w:t>
            </w:r>
          </w:p>
        </w:tc>
      </w:tr>
      <w:tr w:rsidR="00AE71EA">
        <w:trPr>
          <w:trHeight w:val="267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pStyle w:val="af"/>
              <w:widowControl w:val="0"/>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 w:val="left" w:pos="454"/>
              </w:tabs>
              <w:rPr>
                <w:rFonts w:eastAsia="Calibri"/>
                <w:b/>
                <w:color w:val="000000" w:themeColor="text1"/>
                <w:sz w:val="24"/>
                <w:szCs w:val="24"/>
                <w:lang w:eastAsia="en-US"/>
              </w:rPr>
            </w:pPr>
            <w:r>
              <w:rPr>
                <w:rFonts w:eastAsia="Calibri"/>
                <w:b/>
                <w:color w:val="000000" w:themeColor="text1"/>
                <w:sz w:val="24"/>
                <w:szCs w:val="24"/>
                <w:lang w:eastAsia="en-US"/>
              </w:rPr>
              <w:t>Занятие 2.</w:t>
            </w:r>
          </w:p>
          <w:p w:rsidR="00AE71EA" w:rsidRDefault="009853AD">
            <w:pPr>
              <w:pStyle w:val="af6"/>
              <w:numPr>
                <w:ilvl w:val="0"/>
                <w:numId w:val="6"/>
              </w:numPr>
              <w:shd w:val="clear" w:color="auto" w:fill="FFFFFF"/>
              <w:tabs>
                <w:tab w:val="left" w:pos="285"/>
                <w:tab w:val="left" w:pos="414"/>
              </w:tabs>
              <w:ind w:left="0" w:firstLine="0"/>
              <w:contextualSpacing/>
              <w:jc w:val="both"/>
              <w:rPr>
                <w:rFonts w:eastAsia="Calibri"/>
                <w:color w:val="000000" w:themeColor="text1"/>
                <w:sz w:val="24"/>
                <w:szCs w:val="24"/>
                <w:lang w:eastAsia="en-US"/>
              </w:rPr>
            </w:pPr>
            <w:r>
              <w:rPr>
                <w:rFonts w:eastAsia="Calibri"/>
                <w:color w:val="000000" w:themeColor="text1"/>
                <w:sz w:val="24"/>
                <w:szCs w:val="24"/>
                <w:lang w:eastAsia="en-US"/>
              </w:rPr>
              <w:t>Предназначение и состав государственной собственности.</w:t>
            </w:r>
          </w:p>
          <w:p w:rsidR="00AE71EA" w:rsidRDefault="009853AD">
            <w:pPr>
              <w:pStyle w:val="af6"/>
              <w:numPr>
                <w:ilvl w:val="0"/>
                <w:numId w:val="6"/>
              </w:numPr>
              <w:shd w:val="clear" w:color="auto" w:fill="FFFFFF"/>
              <w:tabs>
                <w:tab w:val="left" w:pos="285"/>
                <w:tab w:val="left" w:pos="414"/>
              </w:tabs>
              <w:ind w:left="0" w:firstLine="0"/>
              <w:contextualSpacing/>
              <w:jc w:val="both"/>
              <w:rPr>
                <w:rFonts w:eastAsia="Calibri"/>
                <w:color w:val="000000" w:themeColor="text1"/>
                <w:sz w:val="24"/>
                <w:szCs w:val="24"/>
                <w:lang w:eastAsia="en-US"/>
              </w:rPr>
            </w:pPr>
            <w:r>
              <w:rPr>
                <w:rFonts w:eastAsia="Calibri"/>
                <w:color w:val="000000" w:themeColor="text1"/>
                <w:sz w:val="24"/>
                <w:szCs w:val="24"/>
                <w:lang w:eastAsia="en-US"/>
              </w:rPr>
              <w:t>Проблемы перевода объектов из одной формы собственности в другую.</w:t>
            </w:r>
          </w:p>
          <w:p w:rsidR="00AE71EA" w:rsidRDefault="009853AD">
            <w:pPr>
              <w:pStyle w:val="af6"/>
              <w:numPr>
                <w:ilvl w:val="0"/>
                <w:numId w:val="6"/>
              </w:numPr>
              <w:shd w:val="clear" w:color="auto" w:fill="FFFFFF"/>
              <w:tabs>
                <w:tab w:val="left" w:pos="285"/>
                <w:tab w:val="left" w:pos="414"/>
              </w:tabs>
              <w:ind w:left="0" w:firstLine="0"/>
              <w:contextualSpacing/>
              <w:jc w:val="both"/>
              <w:rPr>
                <w:rFonts w:eastAsia="Calibri"/>
                <w:color w:val="000000" w:themeColor="text1"/>
                <w:sz w:val="24"/>
                <w:szCs w:val="24"/>
                <w:lang w:eastAsia="en-US"/>
              </w:rPr>
            </w:pPr>
            <w:r>
              <w:rPr>
                <w:rFonts w:eastAsia="Calibri"/>
                <w:color w:val="000000" w:themeColor="text1"/>
                <w:sz w:val="24"/>
                <w:szCs w:val="24"/>
                <w:lang w:eastAsia="en-US"/>
              </w:rPr>
              <w:t>Система управления государственной собственностью.</w:t>
            </w:r>
          </w:p>
          <w:p w:rsidR="00AE71EA" w:rsidRDefault="009853AD">
            <w:pPr>
              <w:pStyle w:val="af6"/>
              <w:numPr>
                <w:ilvl w:val="0"/>
                <w:numId w:val="6"/>
              </w:numPr>
              <w:tabs>
                <w:tab w:val="left" w:pos="285"/>
                <w:tab w:val="left" w:pos="352"/>
              </w:tabs>
              <w:ind w:left="0" w:firstLine="0"/>
              <w:contextualSpacing/>
              <w:jc w:val="both"/>
              <w:rPr>
                <w:rFonts w:eastAsia="Calibri"/>
                <w:color w:val="000000" w:themeColor="text1"/>
                <w:sz w:val="24"/>
                <w:szCs w:val="24"/>
                <w:lang w:eastAsia="en-US"/>
              </w:rPr>
            </w:pPr>
            <w:r>
              <w:rPr>
                <w:rFonts w:eastAsia="Calibri"/>
                <w:color w:val="000000" w:themeColor="text1"/>
                <w:sz w:val="24"/>
                <w:szCs w:val="24"/>
                <w:lang w:eastAsia="en-US"/>
              </w:rPr>
              <w:t>Управление отношениями собственности.</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 w:val="left" w:pos="454"/>
              </w:tabs>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rPr>
                <w:rFonts w:eastAsia="Calibri"/>
                <w:color w:val="000000" w:themeColor="text1"/>
                <w:sz w:val="24"/>
                <w:szCs w:val="24"/>
                <w:lang w:eastAsia="en-US"/>
              </w:rPr>
            </w:pPr>
          </w:p>
        </w:tc>
      </w:tr>
      <w:tr w:rsidR="00AE71EA">
        <w:trPr>
          <w:trHeight w:val="36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pStyle w:val="af"/>
              <w:widowControl w:val="0"/>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 w:val="left" w:pos="454"/>
              </w:tabs>
              <w:rPr>
                <w:rFonts w:eastAsia="Calibri"/>
                <w:b/>
                <w:color w:val="000000" w:themeColor="text1"/>
                <w:sz w:val="24"/>
                <w:szCs w:val="24"/>
                <w:lang w:eastAsia="en-US"/>
              </w:rPr>
            </w:pPr>
            <w:r>
              <w:rPr>
                <w:rFonts w:eastAsia="Calibri"/>
                <w:b/>
                <w:color w:val="000000" w:themeColor="text1"/>
                <w:sz w:val="24"/>
                <w:szCs w:val="24"/>
                <w:lang w:eastAsia="en-US"/>
              </w:rPr>
              <w:t>Занятие 3.</w:t>
            </w:r>
          </w:p>
          <w:p w:rsidR="00AE71EA" w:rsidRDefault="009853AD">
            <w:pPr>
              <w:pStyle w:val="af6"/>
              <w:numPr>
                <w:ilvl w:val="0"/>
                <w:numId w:val="12"/>
              </w:numPr>
              <w:shd w:val="clear" w:color="auto" w:fill="FFFFFF"/>
              <w:ind w:left="322" w:hanging="322"/>
              <w:contextualSpacing/>
              <w:jc w:val="both"/>
              <w:rPr>
                <w:rFonts w:eastAsia="Calibri"/>
                <w:color w:val="000000" w:themeColor="text1"/>
                <w:sz w:val="24"/>
                <w:szCs w:val="24"/>
                <w:lang w:eastAsia="en-US"/>
              </w:rPr>
            </w:pPr>
            <w:r>
              <w:rPr>
                <w:rFonts w:eastAsia="Calibri"/>
                <w:color w:val="000000" w:themeColor="text1"/>
                <w:sz w:val="24"/>
                <w:szCs w:val="24"/>
                <w:lang w:eastAsia="en-US"/>
              </w:rPr>
              <w:t>Управление объектами государственной собственности.</w:t>
            </w:r>
          </w:p>
          <w:p w:rsidR="00AE71EA" w:rsidRDefault="009853AD">
            <w:pPr>
              <w:pStyle w:val="af6"/>
              <w:numPr>
                <w:ilvl w:val="0"/>
                <w:numId w:val="12"/>
              </w:numPr>
              <w:shd w:val="clear" w:color="auto" w:fill="FFFFFF"/>
              <w:ind w:left="322" w:hanging="322"/>
              <w:contextualSpacing/>
              <w:jc w:val="both"/>
              <w:rPr>
                <w:rFonts w:eastAsia="Calibri"/>
                <w:color w:val="000000" w:themeColor="text1"/>
                <w:sz w:val="24"/>
                <w:szCs w:val="24"/>
                <w:lang w:eastAsia="en-US"/>
              </w:rPr>
            </w:pPr>
            <w:r>
              <w:rPr>
                <w:rFonts w:eastAsia="Calibri"/>
                <w:color w:val="000000" w:themeColor="text1"/>
                <w:sz w:val="24"/>
                <w:szCs w:val="24"/>
                <w:lang w:eastAsia="en-US"/>
              </w:rPr>
              <w:t>Сходства и различия процессов управления государственной и муниципальной собственностью.</w:t>
            </w:r>
          </w:p>
          <w:p w:rsidR="00AE71EA" w:rsidRDefault="009853AD">
            <w:pPr>
              <w:pStyle w:val="af6"/>
              <w:numPr>
                <w:ilvl w:val="0"/>
                <w:numId w:val="12"/>
              </w:numPr>
              <w:shd w:val="clear" w:color="auto" w:fill="FFFFFF"/>
              <w:ind w:left="322" w:hanging="322"/>
              <w:contextualSpacing/>
              <w:jc w:val="both"/>
              <w:rPr>
                <w:rFonts w:eastAsia="Calibri"/>
                <w:color w:val="000000" w:themeColor="text1"/>
                <w:sz w:val="24"/>
                <w:szCs w:val="24"/>
                <w:lang w:eastAsia="en-US"/>
              </w:rPr>
            </w:pPr>
            <w:r>
              <w:rPr>
                <w:rFonts w:eastAsia="Calibri"/>
                <w:color w:val="000000" w:themeColor="text1"/>
                <w:sz w:val="24"/>
                <w:szCs w:val="24"/>
                <w:lang w:eastAsia="en-US"/>
              </w:rPr>
              <w:t>Система управления государственной собственностью.</w:t>
            </w:r>
          </w:p>
          <w:p w:rsidR="00AE71EA" w:rsidRDefault="009853AD">
            <w:pPr>
              <w:pStyle w:val="af6"/>
              <w:numPr>
                <w:ilvl w:val="0"/>
                <w:numId w:val="12"/>
              </w:numPr>
              <w:tabs>
                <w:tab w:val="left" w:pos="352"/>
              </w:tabs>
              <w:ind w:left="322" w:hanging="322"/>
              <w:contextualSpacing/>
              <w:jc w:val="both"/>
              <w:rPr>
                <w:rFonts w:eastAsia="Calibri"/>
                <w:color w:val="000000" w:themeColor="text1"/>
                <w:sz w:val="24"/>
                <w:szCs w:val="24"/>
                <w:lang w:eastAsia="en-US"/>
              </w:rPr>
            </w:pPr>
            <w:r>
              <w:rPr>
                <w:rFonts w:eastAsia="Calibri"/>
                <w:color w:val="000000" w:themeColor="text1"/>
                <w:sz w:val="24"/>
                <w:szCs w:val="24"/>
                <w:lang w:eastAsia="en-US"/>
              </w:rPr>
              <w:t>Структура и функции органов управления государственной собственностью.</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 w:val="left" w:pos="454"/>
              </w:tabs>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rPr>
                <w:rFonts w:eastAsia="Calibri"/>
                <w:color w:val="000000" w:themeColor="text1"/>
                <w:sz w:val="24"/>
                <w:szCs w:val="24"/>
                <w:lang w:eastAsia="en-US"/>
              </w:rPr>
            </w:pPr>
          </w:p>
        </w:tc>
      </w:tr>
      <w:tr w:rsidR="00AE71EA">
        <w:tc>
          <w:tcPr>
            <w:tcW w:w="2233" w:type="dxa"/>
            <w:vMerge w:val="restart"/>
            <w:tcBorders>
              <w:top w:val="single" w:sz="6" w:space="0" w:color="000000"/>
              <w:left w:val="single" w:sz="6" w:space="0" w:color="000000"/>
              <w:bottom w:val="single" w:sz="4" w:space="0" w:color="000000"/>
              <w:right w:val="single" w:sz="6" w:space="0" w:color="000000"/>
            </w:tcBorders>
            <w:shd w:val="clear" w:color="auto" w:fill="FFFFFF"/>
          </w:tcPr>
          <w:p w:rsidR="00AE71EA" w:rsidRDefault="009853AD">
            <w:pPr>
              <w:rPr>
                <w:rFonts w:eastAsia="Calibri"/>
                <w:color w:val="000000" w:themeColor="text1"/>
                <w:sz w:val="24"/>
                <w:szCs w:val="24"/>
                <w:lang w:eastAsia="en-US"/>
              </w:rPr>
            </w:pPr>
            <w:r>
              <w:rPr>
                <w:rFonts w:eastAsia="Calibri"/>
                <w:b/>
                <w:color w:val="000000" w:themeColor="text1"/>
                <w:sz w:val="24"/>
                <w:szCs w:val="24"/>
                <w:lang w:eastAsia="en-US"/>
              </w:rPr>
              <w:t>Тема 2.</w:t>
            </w:r>
          </w:p>
          <w:p w:rsidR="00AE71EA" w:rsidRDefault="009853AD">
            <w:pPr>
              <w:rPr>
                <w:rFonts w:eastAsia="Calibri"/>
                <w:b/>
                <w:color w:val="000000" w:themeColor="text1"/>
                <w:sz w:val="24"/>
                <w:szCs w:val="24"/>
                <w:lang w:eastAsia="en-US"/>
              </w:rPr>
            </w:pPr>
            <w:r>
              <w:rPr>
                <w:color w:val="000000" w:themeColor="text1"/>
                <w:sz w:val="24"/>
                <w:szCs w:val="24"/>
              </w:rPr>
              <w:t>Управление государственным бюджетом</w:t>
            </w: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s>
              <w:jc w:val="both"/>
              <w:rPr>
                <w:rFonts w:eastAsia="Calibri"/>
                <w:b/>
                <w:color w:val="000000" w:themeColor="text1"/>
                <w:sz w:val="24"/>
                <w:szCs w:val="24"/>
                <w:lang w:eastAsia="en-US"/>
              </w:rPr>
            </w:pPr>
            <w:r>
              <w:rPr>
                <w:rFonts w:eastAsia="Calibri"/>
                <w:b/>
                <w:color w:val="000000" w:themeColor="text1"/>
                <w:sz w:val="24"/>
                <w:szCs w:val="24"/>
                <w:lang w:eastAsia="en-US"/>
              </w:rPr>
              <w:t>Занятие 4.</w:t>
            </w:r>
          </w:p>
          <w:p w:rsidR="00AE71EA" w:rsidRDefault="009853AD">
            <w:pPr>
              <w:numPr>
                <w:ilvl w:val="0"/>
                <w:numId w:val="2"/>
              </w:numPr>
              <w:shd w:val="clear" w:color="auto" w:fill="FFFFFF"/>
              <w:tabs>
                <w:tab w:val="left" w:pos="285"/>
                <w:tab w:val="left" w:pos="421"/>
              </w:tabs>
              <w:ind w:left="0" w:firstLine="0"/>
              <w:jc w:val="both"/>
              <w:rPr>
                <w:bCs/>
                <w:color w:val="000000" w:themeColor="text1"/>
                <w:sz w:val="24"/>
                <w:szCs w:val="24"/>
                <w:lang w:eastAsia="en-US"/>
              </w:rPr>
            </w:pPr>
            <w:r>
              <w:rPr>
                <w:rFonts w:eastAsia="Calibri"/>
                <w:color w:val="000000" w:themeColor="text1"/>
                <w:sz w:val="24"/>
                <w:szCs w:val="24"/>
                <w:lang w:eastAsia="en-US"/>
              </w:rPr>
              <w:t>Бюджет как инструмент централизации финансовых ресурсов государства.</w:t>
            </w:r>
          </w:p>
          <w:p w:rsidR="00AE71EA" w:rsidRDefault="009853AD">
            <w:pPr>
              <w:numPr>
                <w:ilvl w:val="0"/>
                <w:numId w:val="2"/>
              </w:numPr>
              <w:shd w:val="clear" w:color="auto" w:fill="FFFFFF"/>
              <w:tabs>
                <w:tab w:val="left" w:pos="285"/>
                <w:tab w:val="left" w:pos="421"/>
              </w:tabs>
              <w:ind w:left="0" w:firstLine="0"/>
              <w:jc w:val="both"/>
              <w:rPr>
                <w:bCs/>
                <w:color w:val="000000" w:themeColor="text1"/>
                <w:sz w:val="24"/>
                <w:szCs w:val="24"/>
                <w:lang w:eastAsia="en-US"/>
              </w:rPr>
            </w:pPr>
            <w:r>
              <w:rPr>
                <w:rFonts w:eastAsia="Calibri"/>
                <w:color w:val="000000" w:themeColor="text1"/>
                <w:sz w:val="24"/>
                <w:szCs w:val="24"/>
                <w:lang w:eastAsia="en-US"/>
              </w:rPr>
              <w:t>Функции государственного бюджета.</w:t>
            </w:r>
          </w:p>
          <w:p w:rsidR="00AE71EA" w:rsidRDefault="009853AD">
            <w:pPr>
              <w:numPr>
                <w:ilvl w:val="0"/>
                <w:numId w:val="2"/>
              </w:numPr>
              <w:shd w:val="clear" w:color="auto" w:fill="FFFFFF"/>
              <w:tabs>
                <w:tab w:val="left" w:pos="285"/>
                <w:tab w:val="left" w:pos="421"/>
              </w:tabs>
              <w:ind w:left="0" w:firstLine="0"/>
              <w:jc w:val="both"/>
              <w:rPr>
                <w:bCs/>
                <w:color w:val="000000" w:themeColor="text1"/>
                <w:sz w:val="24"/>
                <w:szCs w:val="24"/>
                <w:lang w:eastAsia="en-US"/>
              </w:rPr>
            </w:pPr>
            <w:r>
              <w:rPr>
                <w:rFonts w:eastAsia="Calibri"/>
                <w:color w:val="000000" w:themeColor="text1"/>
                <w:sz w:val="24"/>
                <w:szCs w:val="24"/>
                <w:lang w:eastAsia="en-US"/>
              </w:rPr>
              <w:t>Воздействие бюджета на экономику и социальную сферу.</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s>
              <w:jc w:val="both"/>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Опрос.</w:t>
            </w:r>
          </w:p>
          <w:p w:rsidR="00AE71EA" w:rsidRDefault="009853AD">
            <w:pPr>
              <w:jc w:val="both"/>
              <w:rPr>
                <w:rFonts w:eastAsia="Calibri"/>
                <w:color w:val="000000" w:themeColor="text1"/>
                <w:sz w:val="24"/>
                <w:szCs w:val="24"/>
                <w:lang w:eastAsia="en-US"/>
              </w:rPr>
            </w:pPr>
            <w:r>
              <w:rPr>
                <w:rFonts w:eastAsia="Calibri"/>
                <w:color w:val="000000" w:themeColor="text1"/>
                <w:sz w:val="24"/>
                <w:szCs w:val="24"/>
                <w:lang w:eastAsia="en-US"/>
              </w:rPr>
              <w:t>Решение тестов. Обсуждение дискуссионных вопросов.</w:t>
            </w:r>
          </w:p>
          <w:p w:rsidR="00AE71EA" w:rsidRDefault="009853AD">
            <w:pPr>
              <w:jc w:val="both"/>
              <w:rPr>
                <w:rFonts w:eastAsia="Calibri"/>
                <w:color w:val="000000" w:themeColor="text1"/>
                <w:sz w:val="24"/>
                <w:szCs w:val="24"/>
                <w:lang w:eastAsia="en-US"/>
              </w:rPr>
            </w:pPr>
            <w:r>
              <w:rPr>
                <w:rFonts w:eastAsia="Calibri"/>
                <w:color w:val="000000" w:themeColor="text1"/>
                <w:sz w:val="24"/>
                <w:szCs w:val="24"/>
                <w:lang w:eastAsia="en-US"/>
              </w:rPr>
              <w:t>Терминологический диктант.</w:t>
            </w:r>
          </w:p>
          <w:p w:rsidR="00AE71EA" w:rsidRDefault="009853AD">
            <w:pPr>
              <w:jc w:val="both"/>
              <w:rPr>
                <w:rFonts w:eastAsia="Calibri"/>
                <w:color w:val="000000" w:themeColor="text1"/>
                <w:sz w:val="24"/>
                <w:szCs w:val="24"/>
                <w:lang w:eastAsia="en-US"/>
              </w:rPr>
            </w:pPr>
            <w:r>
              <w:rPr>
                <w:rFonts w:eastAsia="Calibri"/>
                <w:color w:val="000000" w:themeColor="text1"/>
                <w:sz w:val="24"/>
                <w:szCs w:val="24"/>
                <w:lang w:eastAsia="en-US"/>
              </w:rPr>
              <w:t>Решение ситуационных задач</w:t>
            </w:r>
          </w:p>
        </w:tc>
      </w:tr>
      <w:tr w:rsidR="00AE71EA">
        <w:trPr>
          <w:trHeight w:val="248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s>
              <w:jc w:val="both"/>
              <w:rPr>
                <w:rFonts w:eastAsia="Calibri"/>
                <w:b/>
                <w:color w:val="000000" w:themeColor="text1"/>
                <w:sz w:val="24"/>
                <w:szCs w:val="24"/>
                <w:lang w:eastAsia="en-US"/>
              </w:rPr>
            </w:pPr>
            <w:r>
              <w:rPr>
                <w:rFonts w:eastAsia="Calibri"/>
                <w:b/>
                <w:color w:val="000000" w:themeColor="text1"/>
                <w:sz w:val="24"/>
                <w:szCs w:val="24"/>
                <w:lang w:eastAsia="en-US"/>
              </w:rPr>
              <w:t>Занятие 5.</w:t>
            </w:r>
          </w:p>
          <w:p w:rsidR="00AE71EA" w:rsidRDefault="009853AD">
            <w:pPr>
              <w:pStyle w:val="af6"/>
              <w:numPr>
                <w:ilvl w:val="0"/>
                <w:numId w:val="5"/>
              </w:numPr>
              <w:shd w:val="clear" w:color="auto" w:fill="FFFFFF"/>
              <w:tabs>
                <w:tab w:val="left" w:pos="285"/>
                <w:tab w:val="left" w:pos="421"/>
              </w:tabs>
              <w:ind w:left="0" w:firstLine="0"/>
              <w:contextualSpacing/>
              <w:jc w:val="both"/>
              <w:rPr>
                <w:rFonts w:eastAsia="Calibri"/>
                <w:bCs/>
                <w:color w:val="000000" w:themeColor="text1"/>
                <w:sz w:val="24"/>
                <w:szCs w:val="24"/>
                <w:lang w:eastAsia="en-US"/>
              </w:rPr>
            </w:pPr>
            <w:r>
              <w:rPr>
                <w:rFonts w:eastAsia="Calibri"/>
                <w:color w:val="000000" w:themeColor="text1"/>
                <w:sz w:val="24"/>
                <w:szCs w:val="24"/>
                <w:lang w:eastAsia="en-US"/>
              </w:rPr>
              <w:t>Государственный бюджет как инструмент финансового регулирования.</w:t>
            </w:r>
          </w:p>
          <w:p w:rsidR="00AE71EA" w:rsidRDefault="009853AD">
            <w:pPr>
              <w:pStyle w:val="af6"/>
              <w:numPr>
                <w:ilvl w:val="0"/>
                <w:numId w:val="5"/>
              </w:numPr>
              <w:shd w:val="clear" w:color="auto" w:fill="FFFFFF"/>
              <w:tabs>
                <w:tab w:val="left" w:pos="285"/>
                <w:tab w:val="left" w:pos="421"/>
              </w:tabs>
              <w:ind w:left="0" w:firstLine="0"/>
              <w:contextualSpacing/>
              <w:jc w:val="both"/>
              <w:rPr>
                <w:rFonts w:eastAsia="Calibri"/>
                <w:bCs/>
                <w:color w:val="000000" w:themeColor="text1"/>
                <w:sz w:val="24"/>
                <w:szCs w:val="24"/>
                <w:lang w:eastAsia="en-US"/>
              </w:rPr>
            </w:pPr>
            <w:r>
              <w:rPr>
                <w:rFonts w:eastAsia="Calibri"/>
                <w:color w:val="000000" w:themeColor="text1"/>
                <w:sz w:val="24"/>
                <w:szCs w:val="24"/>
                <w:lang w:eastAsia="en-US"/>
              </w:rPr>
              <w:t>Бюджет как финансовая база деятельности органа власти соответствующего уровня.</w:t>
            </w:r>
          </w:p>
          <w:p w:rsidR="00AE71EA" w:rsidRDefault="009853AD">
            <w:pPr>
              <w:pStyle w:val="af6"/>
              <w:numPr>
                <w:ilvl w:val="0"/>
                <w:numId w:val="5"/>
              </w:numPr>
              <w:shd w:val="clear" w:color="auto" w:fill="FFFFFF"/>
              <w:tabs>
                <w:tab w:val="left" w:pos="285"/>
                <w:tab w:val="left" w:pos="421"/>
              </w:tabs>
              <w:ind w:left="0" w:firstLine="0"/>
              <w:contextualSpacing/>
              <w:jc w:val="both"/>
              <w:rPr>
                <w:rFonts w:eastAsia="Calibri"/>
                <w:bCs/>
                <w:color w:val="000000" w:themeColor="text1"/>
                <w:sz w:val="24"/>
                <w:szCs w:val="24"/>
                <w:lang w:eastAsia="en-US"/>
              </w:rPr>
            </w:pPr>
            <w:r>
              <w:rPr>
                <w:rFonts w:eastAsia="Calibri"/>
                <w:color w:val="000000" w:themeColor="text1"/>
                <w:sz w:val="24"/>
                <w:szCs w:val="24"/>
                <w:lang w:eastAsia="en-US"/>
              </w:rPr>
              <w:t>Содержание и принципы межбюджетных отношений.</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s>
              <w:jc w:val="both"/>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tabs>
                <w:tab w:val="left" w:pos="709"/>
                <w:tab w:val="left" w:pos="993"/>
              </w:tabs>
              <w:rPr>
                <w:rFonts w:eastAsia="Calibri"/>
                <w:color w:val="000000" w:themeColor="text1"/>
                <w:sz w:val="24"/>
                <w:szCs w:val="24"/>
                <w:lang w:eastAsia="en-US"/>
              </w:rPr>
            </w:pPr>
          </w:p>
        </w:tc>
      </w:tr>
      <w:tr w:rsidR="00AE71EA">
        <w:trPr>
          <w:trHeight w:val="28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s>
              <w:jc w:val="both"/>
              <w:rPr>
                <w:rFonts w:eastAsia="Calibri"/>
                <w:b/>
                <w:color w:val="000000" w:themeColor="text1"/>
                <w:sz w:val="24"/>
                <w:szCs w:val="24"/>
                <w:lang w:eastAsia="en-US"/>
              </w:rPr>
            </w:pPr>
            <w:r>
              <w:rPr>
                <w:rFonts w:eastAsia="Calibri"/>
                <w:b/>
                <w:color w:val="000000" w:themeColor="text1"/>
                <w:sz w:val="24"/>
                <w:szCs w:val="24"/>
                <w:lang w:eastAsia="en-US"/>
              </w:rPr>
              <w:t>Занятие 6.</w:t>
            </w:r>
          </w:p>
          <w:p w:rsidR="00AE71EA" w:rsidRDefault="009853AD">
            <w:pPr>
              <w:pStyle w:val="af6"/>
              <w:numPr>
                <w:ilvl w:val="0"/>
                <w:numId w:val="13"/>
              </w:numPr>
              <w:shd w:val="clear" w:color="auto" w:fill="FFFFFF"/>
              <w:ind w:left="464"/>
              <w:contextualSpacing/>
              <w:jc w:val="both"/>
              <w:rPr>
                <w:rFonts w:eastAsia="Calibri"/>
                <w:color w:val="000000" w:themeColor="text1"/>
                <w:sz w:val="24"/>
                <w:szCs w:val="24"/>
                <w:lang w:eastAsia="en-US"/>
              </w:rPr>
            </w:pPr>
            <w:r>
              <w:rPr>
                <w:rFonts w:eastAsia="Calibri"/>
                <w:color w:val="000000" w:themeColor="text1"/>
                <w:sz w:val="24"/>
                <w:szCs w:val="24"/>
                <w:lang w:eastAsia="en-US"/>
              </w:rPr>
              <w:t>Бюджет как инструмент экономической политики государства.</w:t>
            </w:r>
          </w:p>
          <w:p w:rsidR="00AE71EA" w:rsidRDefault="009853AD">
            <w:pPr>
              <w:pStyle w:val="af6"/>
              <w:numPr>
                <w:ilvl w:val="0"/>
                <w:numId w:val="13"/>
              </w:numPr>
              <w:shd w:val="clear" w:color="auto" w:fill="FFFFFF"/>
              <w:ind w:left="464"/>
              <w:contextualSpacing/>
              <w:jc w:val="both"/>
              <w:rPr>
                <w:rFonts w:eastAsia="Calibri"/>
                <w:bCs/>
                <w:color w:val="000000" w:themeColor="text1"/>
                <w:sz w:val="24"/>
                <w:szCs w:val="24"/>
                <w:lang w:eastAsia="en-US"/>
              </w:rPr>
            </w:pPr>
            <w:r>
              <w:rPr>
                <w:rFonts w:eastAsia="Calibri"/>
                <w:color w:val="000000" w:themeColor="text1"/>
                <w:sz w:val="24"/>
                <w:szCs w:val="24"/>
                <w:lang w:eastAsia="en-US"/>
              </w:rPr>
              <w:t>Цели и задачи, виды бюджетной политики.</w:t>
            </w:r>
          </w:p>
          <w:p w:rsidR="00AE71EA" w:rsidRDefault="009853AD">
            <w:pPr>
              <w:pStyle w:val="af6"/>
              <w:numPr>
                <w:ilvl w:val="0"/>
                <w:numId w:val="13"/>
              </w:numPr>
              <w:shd w:val="clear" w:color="auto" w:fill="FFFFFF"/>
              <w:ind w:left="464"/>
              <w:contextualSpacing/>
              <w:jc w:val="both"/>
              <w:rPr>
                <w:rFonts w:eastAsia="Calibri"/>
                <w:bCs/>
                <w:color w:val="000000" w:themeColor="text1"/>
                <w:sz w:val="24"/>
                <w:szCs w:val="24"/>
                <w:lang w:eastAsia="en-US"/>
              </w:rPr>
            </w:pPr>
            <w:r>
              <w:rPr>
                <w:rFonts w:eastAsia="Calibri"/>
                <w:bCs/>
                <w:color w:val="000000" w:themeColor="text1"/>
                <w:sz w:val="24"/>
                <w:szCs w:val="24"/>
                <w:lang w:eastAsia="en-US"/>
              </w:rPr>
              <w:t>Экономическое содержание и классификация доходов и расходов бюджета.</w:t>
            </w:r>
          </w:p>
          <w:p w:rsidR="00AE71EA" w:rsidRDefault="009853AD">
            <w:pPr>
              <w:pStyle w:val="af6"/>
              <w:numPr>
                <w:ilvl w:val="0"/>
                <w:numId w:val="13"/>
              </w:numPr>
              <w:shd w:val="clear" w:color="auto" w:fill="FFFFFF"/>
              <w:ind w:left="464"/>
              <w:contextualSpacing/>
              <w:jc w:val="both"/>
              <w:rPr>
                <w:rFonts w:eastAsia="Calibri"/>
                <w:bCs/>
                <w:color w:val="000000" w:themeColor="text1"/>
                <w:sz w:val="24"/>
                <w:szCs w:val="24"/>
                <w:lang w:eastAsia="en-US"/>
              </w:rPr>
            </w:pPr>
            <w:r>
              <w:rPr>
                <w:rFonts w:eastAsia="Calibri"/>
                <w:bCs/>
                <w:color w:val="000000" w:themeColor="text1"/>
                <w:sz w:val="24"/>
                <w:szCs w:val="24"/>
                <w:lang w:eastAsia="en-US"/>
              </w:rPr>
              <w:t>Бюджетный контроль.</w:t>
            </w:r>
          </w:p>
          <w:p w:rsidR="00AE71EA" w:rsidRDefault="009853AD">
            <w:pPr>
              <w:pStyle w:val="af6"/>
              <w:numPr>
                <w:ilvl w:val="0"/>
                <w:numId w:val="13"/>
              </w:numPr>
              <w:shd w:val="clear" w:color="auto" w:fill="FFFFFF"/>
              <w:ind w:left="464"/>
              <w:contextualSpacing/>
              <w:jc w:val="both"/>
              <w:rPr>
                <w:rFonts w:eastAsia="Calibri"/>
                <w:bCs/>
                <w:color w:val="000000" w:themeColor="text1"/>
                <w:sz w:val="24"/>
                <w:szCs w:val="24"/>
                <w:lang w:eastAsia="en-US"/>
              </w:rPr>
            </w:pPr>
            <w:r>
              <w:rPr>
                <w:rFonts w:eastAsia="Calibri"/>
                <w:bCs/>
                <w:color w:val="000000" w:themeColor="text1"/>
                <w:sz w:val="24"/>
                <w:szCs w:val="24"/>
                <w:lang w:eastAsia="en-US"/>
              </w:rPr>
              <w:t>Государственные программы как инструмент бюджетной политики.</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s>
              <w:jc w:val="both"/>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tabs>
                <w:tab w:val="left" w:pos="709"/>
                <w:tab w:val="left" w:pos="993"/>
              </w:tabs>
              <w:rPr>
                <w:rFonts w:eastAsia="Calibri"/>
                <w:color w:val="000000" w:themeColor="text1"/>
                <w:sz w:val="24"/>
                <w:szCs w:val="24"/>
                <w:lang w:eastAsia="en-US"/>
              </w:rPr>
            </w:pPr>
          </w:p>
        </w:tc>
      </w:tr>
      <w:tr w:rsidR="00AE71EA">
        <w:trPr>
          <w:trHeight w:val="3386"/>
        </w:trPr>
        <w:tc>
          <w:tcPr>
            <w:tcW w:w="2233" w:type="dxa"/>
            <w:vMerge w:val="restart"/>
            <w:tcBorders>
              <w:top w:val="single" w:sz="6" w:space="0" w:color="000000"/>
              <w:left w:val="single" w:sz="6" w:space="0" w:color="000000"/>
              <w:bottom w:val="single" w:sz="4" w:space="0" w:color="000000"/>
              <w:right w:val="single" w:sz="6" w:space="0" w:color="000000"/>
            </w:tcBorders>
            <w:shd w:val="clear" w:color="auto" w:fill="FFFFFF"/>
          </w:tcPr>
          <w:p w:rsidR="00AE71EA" w:rsidRDefault="009853AD">
            <w:pPr>
              <w:rPr>
                <w:rFonts w:eastAsia="Calibri"/>
                <w:color w:val="000000" w:themeColor="text1"/>
                <w:sz w:val="24"/>
                <w:szCs w:val="24"/>
                <w:lang w:eastAsia="en-US"/>
              </w:rPr>
            </w:pPr>
            <w:r>
              <w:rPr>
                <w:rFonts w:eastAsia="Calibri"/>
                <w:b/>
                <w:color w:val="000000" w:themeColor="text1"/>
                <w:sz w:val="24"/>
                <w:szCs w:val="24"/>
                <w:lang w:eastAsia="en-US"/>
              </w:rPr>
              <w:lastRenderedPageBreak/>
              <w:t>Тема 3.</w:t>
            </w:r>
          </w:p>
          <w:p w:rsidR="00AE71EA" w:rsidRDefault="009853AD">
            <w:pPr>
              <w:rPr>
                <w:rFonts w:eastAsia="Calibri"/>
                <w:color w:val="000000" w:themeColor="text1"/>
                <w:sz w:val="24"/>
                <w:szCs w:val="24"/>
                <w:lang w:eastAsia="en-US"/>
              </w:rPr>
            </w:pPr>
            <w:r>
              <w:rPr>
                <w:bCs/>
                <w:color w:val="000000" w:themeColor="text1"/>
                <w:sz w:val="24"/>
                <w:szCs w:val="24"/>
              </w:rPr>
              <w:t>Особенности управления государственными предприятиями. Акционерная собственность государства</w:t>
            </w: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s>
              <w:spacing w:after="60"/>
              <w:jc w:val="both"/>
              <w:rPr>
                <w:rFonts w:eastAsia="Calibri"/>
                <w:b/>
                <w:color w:val="000000" w:themeColor="text1"/>
                <w:sz w:val="24"/>
                <w:szCs w:val="24"/>
                <w:lang w:eastAsia="en-US"/>
              </w:rPr>
            </w:pPr>
            <w:r>
              <w:rPr>
                <w:rFonts w:eastAsia="Calibri"/>
                <w:b/>
                <w:color w:val="000000" w:themeColor="text1"/>
                <w:sz w:val="24"/>
                <w:szCs w:val="24"/>
                <w:lang w:eastAsia="en-US"/>
              </w:rPr>
              <w:t>Занятие 7.</w:t>
            </w:r>
          </w:p>
          <w:p w:rsidR="00AE71EA" w:rsidRDefault="009853AD">
            <w:pPr>
              <w:pStyle w:val="ConsPlusNormal"/>
              <w:numPr>
                <w:ilvl w:val="0"/>
                <w:numId w:val="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Государственные унитарные предприятия как форма опосредованного участия публично-правовых образований в предпринимательской деятельности</w:t>
            </w:r>
          </w:p>
          <w:p w:rsidR="00AE71EA" w:rsidRDefault="009853AD">
            <w:pPr>
              <w:pStyle w:val="ConsPlusNormal"/>
              <w:numPr>
                <w:ilvl w:val="0"/>
                <w:numId w:val="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Подходы к разработке плана финансово-хозяйственной деятельности унитарного предприятия.</w:t>
            </w:r>
          </w:p>
          <w:p w:rsidR="00AE71EA" w:rsidRDefault="009853AD">
            <w:pPr>
              <w:pStyle w:val="ConsPlusNormal"/>
              <w:numPr>
                <w:ilvl w:val="0"/>
                <w:numId w:val="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Особенности осуществления контроля деятельности унитарных предприятий.</w:t>
            </w:r>
          </w:p>
          <w:p w:rsidR="00AE71EA" w:rsidRDefault="009853AD">
            <w:pPr>
              <w:pStyle w:val="ConsPlusNormal"/>
              <w:numPr>
                <w:ilvl w:val="0"/>
                <w:numId w:val="8"/>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Технологии повышения эффективности хозяйственной деятельности государственных унитарных предприятий.</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pStyle w:val="ConsPlusNormal"/>
              <w:tabs>
                <w:tab w:val="left" w:pos="-377"/>
                <w:tab w:val="left" w:pos="0"/>
                <w:tab w:val="left" w:pos="285"/>
                <w:tab w:val="left" w:pos="340"/>
                <w:tab w:val="left" w:pos="459"/>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8.1.1-8.1.6, 8.2.1-8.2.3, 8.2.4-8.2.8 Раздел 9</w:t>
            </w:r>
          </w:p>
        </w:tc>
        <w:tc>
          <w:tcPr>
            <w:tcW w:w="22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Опрос.</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Решение тестов.</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Терминологический диктант.</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Обсуждение дискуссионных вопросов.</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Решение кейсов.</w:t>
            </w:r>
          </w:p>
          <w:p w:rsidR="00AE71EA" w:rsidRDefault="009853AD">
            <w:pPr>
              <w:jc w:val="both"/>
              <w:rPr>
                <w:rFonts w:eastAsia="Calibri"/>
                <w:color w:val="000000" w:themeColor="text1"/>
                <w:sz w:val="24"/>
                <w:szCs w:val="24"/>
                <w:lang w:eastAsia="en-US"/>
              </w:rPr>
            </w:pPr>
            <w:r>
              <w:rPr>
                <w:rFonts w:eastAsia="Calibri"/>
                <w:color w:val="000000" w:themeColor="text1"/>
                <w:sz w:val="24"/>
                <w:szCs w:val="24"/>
                <w:lang w:eastAsia="en-US"/>
              </w:rPr>
              <w:t>Решение ситуационных задач.</w:t>
            </w:r>
          </w:p>
        </w:tc>
      </w:tr>
      <w:tr w:rsidR="00AE71EA">
        <w:trPr>
          <w:trHeight w:val="236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s>
              <w:spacing w:after="60"/>
              <w:jc w:val="both"/>
              <w:rPr>
                <w:rFonts w:eastAsia="Calibri"/>
                <w:b/>
                <w:color w:val="000000" w:themeColor="text1"/>
                <w:sz w:val="24"/>
                <w:szCs w:val="24"/>
                <w:lang w:eastAsia="en-US"/>
              </w:rPr>
            </w:pPr>
            <w:r>
              <w:rPr>
                <w:rFonts w:eastAsia="Calibri"/>
                <w:b/>
                <w:color w:val="000000" w:themeColor="text1"/>
                <w:sz w:val="24"/>
                <w:szCs w:val="24"/>
                <w:lang w:eastAsia="en-US"/>
              </w:rPr>
              <w:t>Занятие 8.</w:t>
            </w:r>
          </w:p>
          <w:p w:rsidR="00AE71EA" w:rsidRDefault="009853AD">
            <w:pPr>
              <w:pStyle w:val="ConsPlusNormal"/>
              <w:numPr>
                <w:ilvl w:val="0"/>
                <w:numId w:val="9"/>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Формирование государственной акционерной собственности.</w:t>
            </w:r>
          </w:p>
          <w:p w:rsidR="00AE71EA" w:rsidRDefault="009853AD">
            <w:pPr>
              <w:pStyle w:val="ConsPlusNormal"/>
              <w:numPr>
                <w:ilvl w:val="0"/>
                <w:numId w:val="9"/>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Механизмы управления государственным акционерным капиталом.</w:t>
            </w:r>
          </w:p>
          <w:p w:rsidR="00AE71EA" w:rsidRDefault="009853AD">
            <w:pPr>
              <w:pStyle w:val="ConsPlusNormal"/>
              <w:numPr>
                <w:ilvl w:val="0"/>
                <w:numId w:val="9"/>
              </w:numPr>
              <w:tabs>
                <w:tab w:val="left" w:pos="-377"/>
                <w:tab w:val="left" w:pos="0"/>
                <w:tab w:val="left" w:pos="285"/>
                <w:tab w:val="left" w:pos="317"/>
                <w:tab w:val="left" w:pos="454"/>
                <w:tab w:val="left" w:pos="993"/>
              </w:tabs>
              <w:ind w:left="0"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Способы стимулирования и контроля деятельности представителей государства в органах управления акционерным обществом.</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s>
              <w:spacing w:after="60"/>
              <w:jc w:val="both"/>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tabs>
                <w:tab w:val="left" w:pos="709"/>
                <w:tab w:val="left" w:pos="993"/>
              </w:tabs>
              <w:rPr>
                <w:rFonts w:eastAsia="Calibri"/>
                <w:color w:val="000000" w:themeColor="text1"/>
                <w:sz w:val="24"/>
                <w:szCs w:val="24"/>
                <w:lang w:eastAsia="en-US"/>
              </w:rPr>
            </w:pPr>
          </w:p>
        </w:tc>
      </w:tr>
      <w:tr w:rsidR="00AE71EA">
        <w:trPr>
          <w:trHeight w:val="1022"/>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s>
              <w:spacing w:after="60"/>
              <w:jc w:val="both"/>
              <w:rPr>
                <w:rFonts w:eastAsia="Calibri"/>
                <w:b/>
                <w:color w:val="000000" w:themeColor="text1"/>
                <w:sz w:val="24"/>
                <w:szCs w:val="24"/>
                <w:lang w:eastAsia="en-US"/>
              </w:rPr>
            </w:pPr>
            <w:r>
              <w:rPr>
                <w:rFonts w:eastAsia="Calibri"/>
                <w:b/>
                <w:color w:val="000000" w:themeColor="text1"/>
                <w:sz w:val="24"/>
                <w:szCs w:val="24"/>
                <w:lang w:eastAsia="en-US"/>
              </w:rPr>
              <w:t>Занятие 9.</w:t>
            </w:r>
          </w:p>
          <w:p w:rsidR="00AE71EA" w:rsidRDefault="009853AD">
            <w:pPr>
              <w:pStyle w:val="ConsPlusNormal"/>
              <w:numPr>
                <w:ilvl w:val="0"/>
                <w:numId w:val="14"/>
              </w:numPr>
              <w:tabs>
                <w:tab w:val="left" w:pos="-377"/>
                <w:tab w:val="left" w:pos="605"/>
              </w:tabs>
              <w:ind w:left="322" w:hanging="284"/>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Механизм доверительного управления государственным имуществом.</w:t>
            </w:r>
          </w:p>
          <w:p w:rsidR="00AE71EA" w:rsidRDefault="009853AD">
            <w:pPr>
              <w:pStyle w:val="ConsPlusNormal"/>
              <w:numPr>
                <w:ilvl w:val="0"/>
                <w:numId w:val="14"/>
              </w:numPr>
              <w:tabs>
                <w:tab w:val="left" w:pos="-377"/>
                <w:tab w:val="left" w:pos="0"/>
                <w:tab w:val="left" w:pos="285"/>
                <w:tab w:val="left" w:pos="317"/>
                <w:tab w:val="left" w:pos="454"/>
                <w:tab w:val="left" w:pos="605"/>
              </w:tabs>
              <w:ind w:left="322" w:hanging="284"/>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Особенности управления предприятиями естественных монополий с участием государства.</w:t>
            </w:r>
          </w:p>
          <w:p w:rsidR="00AE71EA" w:rsidRDefault="009853AD">
            <w:pPr>
              <w:pStyle w:val="ConsPlusNormal"/>
              <w:numPr>
                <w:ilvl w:val="0"/>
                <w:numId w:val="14"/>
              </w:numPr>
              <w:tabs>
                <w:tab w:val="left" w:pos="-377"/>
                <w:tab w:val="left" w:pos="0"/>
                <w:tab w:val="left" w:pos="285"/>
                <w:tab w:val="left" w:pos="317"/>
                <w:tab w:val="left" w:pos="454"/>
                <w:tab w:val="left" w:pos="605"/>
              </w:tabs>
              <w:ind w:left="322" w:hanging="284"/>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Государственные корпорации как особая форма управления государственной собственностью.</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s>
              <w:spacing w:after="60"/>
              <w:jc w:val="both"/>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tabs>
                <w:tab w:val="left" w:pos="709"/>
                <w:tab w:val="left" w:pos="993"/>
              </w:tabs>
              <w:rPr>
                <w:rFonts w:eastAsia="Calibri"/>
                <w:color w:val="000000" w:themeColor="text1"/>
                <w:sz w:val="24"/>
                <w:szCs w:val="24"/>
                <w:lang w:eastAsia="en-US"/>
              </w:rPr>
            </w:pPr>
          </w:p>
        </w:tc>
      </w:tr>
      <w:tr w:rsidR="00AE71EA">
        <w:tc>
          <w:tcPr>
            <w:tcW w:w="2233" w:type="dxa"/>
            <w:vMerge w:val="restart"/>
            <w:tcBorders>
              <w:top w:val="single" w:sz="6" w:space="0" w:color="000000"/>
              <w:left w:val="single" w:sz="6" w:space="0" w:color="000000"/>
              <w:bottom w:val="single" w:sz="4" w:space="0" w:color="000000"/>
              <w:right w:val="single" w:sz="6" w:space="0" w:color="000000"/>
            </w:tcBorders>
            <w:shd w:val="clear" w:color="auto" w:fill="FFFFFF"/>
          </w:tcPr>
          <w:p w:rsidR="00AE71EA" w:rsidRDefault="009853AD">
            <w:pPr>
              <w:rPr>
                <w:rFonts w:eastAsia="Calibri"/>
                <w:color w:val="000000" w:themeColor="text1"/>
                <w:sz w:val="24"/>
                <w:szCs w:val="24"/>
                <w:lang w:eastAsia="en-US"/>
              </w:rPr>
            </w:pPr>
            <w:r>
              <w:rPr>
                <w:rFonts w:eastAsia="Calibri"/>
                <w:b/>
                <w:color w:val="000000" w:themeColor="text1"/>
                <w:sz w:val="24"/>
                <w:szCs w:val="24"/>
                <w:lang w:eastAsia="en-US"/>
              </w:rPr>
              <w:t>Тема 4.</w:t>
            </w:r>
          </w:p>
          <w:p w:rsidR="00AE71EA" w:rsidRDefault="009853AD">
            <w:pPr>
              <w:rPr>
                <w:rFonts w:eastAsia="Calibri"/>
                <w:color w:val="000000" w:themeColor="text1"/>
                <w:sz w:val="24"/>
                <w:szCs w:val="24"/>
                <w:lang w:eastAsia="en-US"/>
              </w:rPr>
            </w:pPr>
            <w:r>
              <w:rPr>
                <w:color w:val="000000" w:themeColor="text1"/>
                <w:sz w:val="24"/>
                <w:szCs w:val="24"/>
              </w:rPr>
              <w:t>Управление комплексами недвижимого имущества и земельными ресурсами</w:t>
            </w: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s>
              <w:spacing w:after="60"/>
              <w:jc w:val="both"/>
              <w:rPr>
                <w:rFonts w:eastAsia="Calibri"/>
                <w:b/>
                <w:color w:val="000000" w:themeColor="text1"/>
                <w:sz w:val="24"/>
                <w:szCs w:val="24"/>
                <w:lang w:eastAsia="en-US"/>
              </w:rPr>
            </w:pPr>
            <w:r>
              <w:rPr>
                <w:rFonts w:eastAsia="Calibri"/>
                <w:b/>
                <w:color w:val="000000" w:themeColor="text1"/>
                <w:sz w:val="24"/>
                <w:szCs w:val="24"/>
                <w:lang w:eastAsia="en-US"/>
              </w:rPr>
              <w:t>Занятие 10.</w:t>
            </w:r>
          </w:p>
          <w:p w:rsidR="00AE71EA" w:rsidRDefault="009853AD">
            <w:pPr>
              <w:pStyle w:val="afc"/>
              <w:widowControl w:val="0"/>
              <w:numPr>
                <w:ilvl w:val="0"/>
                <w:numId w:val="7"/>
              </w:numPr>
              <w:tabs>
                <w:tab w:val="left" w:pos="285"/>
                <w:tab w:val="left" w:pos="340"/>
              </w:tabs>
              <w:spacing w:beforeAutospacing="0" w:afterAutospacing="0"/>
              <w:ind w:left="0" w:firstLine="0"/>
              <w:jc w:val="both"/>
              <w:rPr>
                <w:rFonts w:eastAsia="Calibri"/>
                <w:color w:val="000000" w:themeColor="text1"/>
                <w:lang w:eastAsia="en-US"/>
              </w:rPr>
            </w:pPr>
            <w:r>
              <w:rPr>
                <w:rFonts w:eastAsia="Calibri"/>
                <w:color w:val="000000" w:themeColor="text1"/>
                <w:lang w:eastAsia="en-US"/>
              </w:rPr>
              <w:t>Механизмы управления недвижимостью, находящейся в собственности государства.</w:t>
            </w:r>
          </w:p>
          <w:p w:rsidR="00AE71EA" w:rsidRDefault="009853AD">
            <w:pPr>
              <w:pStyle w:val="afc"/>
              <w:widowControl w:val="0"/>
              <w:numPr>
                <w:ilvl w:val="0"/>
                <w:numId w:val="7"/>
              </w:numPr>
              <w:tabs>
                <w:tab w:val="left" w:pos="285"/>
                <w:tab w:val="left" w:pos="340"/>
              </w:tabs>
              <w:spacing w:beforeAutospacing="0" w:afterAutospacing="0"/>
              <w:ind w:left="0" w:firstLine="0"/>
              <w:jc w:val="both"/>
              <w:rPr>
                <w:rFonts w:eastAsia="Calibri"/>
                <w:color w:val="000000" w:themeColor="text1"/>
                <w:lang w:eastAsia="en-US"/>
              </w:rPr>
            </w:pPr>
            <w:r>
              <w:rPr>
                <w:rFonts w:eastAsia="Calibri"/>
                <w:color w:val="000000" w:themeColor="text1"/>
                <w:lang w:eastAsia="en-US"/>
              </w:rPr>
              <w:t>Нормативно-правовая база регулирования процессов управления недвижимостью.</w:t>
            </w:r>
          </w:p>
          <w:p w:rsidR="00AE71EA" w:rsidRDefault="009853AD">
            <w:pPr>
              <w:pStyle w:val="afc"/>
              <w:widowControl w:val="0"/>
              <w:numPr>
                <w:ilvl w:val="0"/>
                <w:numId w:val="7"/>
              </w:numPr>
              <w:tabs>
                <w:tab w:val="left" w:pos="285"/>
                <w:tab w:val="left" w:pos="340"/>
              </w:tabs>
              <w:spacing w:beforeAutospacing="0" w:afterAutospacing="0"/>
              <w:ind w:left="0" w:firstLine="0"/>
              <w:jc w:val="both"/>
              <w:rPr>
                <w:rFonts w:eastAsia="Calibri"/>
                <w:color w:val="000000" w:themeColor="text1"/>
                <w:lang w:eastAsia="en-US"/>
              </w:rPr>
            </w:pPr>
            <w:r>
              <w:rPr>
                <w:rFonts w:eastAsia="Calibri"/>
                <w:color w:val="000000" w:themeColor="text1"/>
                <w:lang w:eastAsia="en-US"/>
              </w:rPr>
              <w:t>Аренда и залог недвижимости государственного собственника.</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pStyle w:val="ConsPlusNormal"/>
              <w:tabs>
                <w:tab w:val="left" w:pos="-377"/>
                <w:tab w:val="left" w:pos="0"/>
                <w:tab w:val="left" w:pos="285"/>
                <w:tab w:val="left" w:pos="340"/>
                <w:tab w:val="left" w:pos="459"/>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8.1.1-8.1.6, 8.2.1-8.2.3, 8.2.4-8.2.8 Раздел 9</w:t>
            </w:r>
          </w:p>
        </w:tc>
        <w:tc>
          <w:tcPr>
            <w:tcW w:w="22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Опрос.</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Решение тестов.</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Терминологический диктант.</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Обсуждение дискуссионных вопросов.</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Решение кейсов.</w:t>
            </w:r>
          </w:p>
          <w:p w:rsidR="00AE71EA" w:rsidRDefault="009853AD">
            <w:pPr>
              <w:jc w:val="both"/>
              <w:rPr>
                <w:rFonts w:eastAsia="Calibri"/>
                <w:color w:val="000000" w:themeColor="text1"/>
                <w:sz w:val="24"/>
                <w:szCs w:val="24"/>
                <w:lang w:eastAsia="en-US"/>
              </w:rPr>
            </w:pPr>
            <w:r>
              <w:rPr>
                <w:rFonts w:eastAsia="Calibri"/>
                <w:color w:val="000000" w:themeColor="text1"/>
                <w:sz w:val="24"/>
                <w:szCs w:val="24"/>
                <w:lang w:eastAsia="en-US"/>
              </w:rPr>
              <w:t>Решение ситуационных задач.</w:t>
            </w:r>
          </w:p>
        </w:tc>
      </w:tr>
      <w:tr w:rsidR="00AE71EA">
        <w:trPr>
          <w:trHeight w:val="58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s>
              <w:spacing w:after="60"/>
              <w:jc w:val="both"/>
              <w:rPr>
                <w:rFonts w:eastAsia="Calibri"/>
                <w:b/>
                <w:color w:val="000000" w:themeColor="text1"/>
                <w:sz w:val="24"/>
                <w:szCs w:val="24"/>
                <w:lang w:eastAsia="en-US"/>
              </w:rPr>
            </w:pPr>
            <w:r>
              <w:rPr>
                <w:rFonts w:eastAsia="Calibri"/>
                <w:b/>
                <w:color w:val="000000" w:themeColor="text1"/>
                <w:sz w:val="24"/>
                <w:szCs w:val="24"/>
                <w:lang w:eastAsia="en-US"/>
              </w:rPr>
              <w:t>Занятие 11.</w:t>
            </w:r>
          </w:p>
          <w:p w:rsidR="00AE71EA" w:rsidRDefault="009853AD">
            <w:pPr>
              <w:pStyle w:val="afc"/>
              <w:widowControl w:val="0"/>
              <w:numPr>
                <w:ilvl w:val="0"/>
                <w:numId w:val="10"/>
              </w:numPr>
              <w:tabs>
                <w:tab w:val="left" w:pos="285"/>
                <w:tab w:val="left" w:pos="340"/>
              </w:tabs>
              <w:spacing w:beforeAutospacing="0" w:afterAutospacing="0"/>
              <w:ind w:left="0" w:firstLine="0"/>
              <w:jc w:val="both"/>
              <w:rPr>
                <w:rFonts w:eastAsia="Calibri"/>
                <w:color w:val="000000" w:themeColor="text1"/>
                <w:lang w:eastAsia="en-US"/>
              </w:rPr>
            </w:pPr>
            <w:r>
              <w:rPr>
                <w:rFonts w:eastAsia="Calibri"/>
                <w:color w:val="000000" w:themeColor="text1"/>
                <w:lang w:eastAsia="en-US"/>
              </w:rPr>
              <w:t>Механизмы распоряжения недвижимостью, находящейся в государственной собственности.</w:t>
            </w:r>
          </w:p>
          <w:p w:rsidR="00AE71EA" w:rsidRDefault="009853AD">
            <w:pPr>
              <w:pStyle w:val="afc"/>
              <w:widowControl w:val="0"/>
              <w:numPr>
                <w:ilvl w:val="0"/>
                <w:numId w:val="10"/>
              </w:numPr>
              <w:tabs>
                <w:tab w:val="left" w:pos="285"/>
                <w:tab w:val="left" w:pos="340"/>
              </w:tabs>
              <w:spacing w:beforeAutospacing="0" w:afterAutospacing="0"/>
              <w:ind w:left="0" w:firstLine="0"/>
              <w:jc w:val="both"/>
              <w:rPr>
                <w:rFonts w:eastAsia="Calibri"/>
                <w:color w:val="000000" w:themeColor="text1"/>
                <w:lang w:eastAsia="en-US"/>
              </w:rPr>
            </w:pPr>
            <w:r>
              <w:rPr>
                <w:rFonts w:eastAsia="Calibri"/>
                <w:color w:val="000000" w:themeColor="text1"/>
                <w:lang w:eastAsia="en-US"/>
              </w:rPr>
              <w:t>Аукционные и конкурсные торги.</w:t>
            </w:r>
          </w:p>
          <w:p w:rsidR="00AE71EA" w:rsidRDefault="009853AD">
            <w:pPr>
              <w:pStyle w:val="afc"/>
              <w:widowControl w:val="0"/>
              <w:numPr>
                <w:ilvl w:val="0"/>
                <w:numId w:val="10"/>
              </w:numPr>
              <w:tabs>
                <w:tab w:val="left" w:pos="285"/>
                <w:tab w:val="left" w:pos="340"/>
              </w:tabs>
              <w:spacing w:beforeAutospacing="0" w:afterAutospacing="0"/>
              <w:ind w:left="0" w:firstLine="0"/>
              <w:jc w:val="both"/>
              <w:rPr>
                <w:rFonts w:eastAsia="Calibri"/>
                <w:color w:val="000000" w:themeColor="text1"/>
                <w:lang w:eastAsia="en-US"/>
              </w:rPr>
            </w:pPr>
            <w:r>
              <w:rPr>
                <w:rFonts w:eastAsia="Calibri"/>
                <w:color w:val="000000" w:themeColor="text1"/>
                <w:lang w:eastAsia="en-US"/>
              </w:rPr>
              <w:t>Недвижимость в хозяйственном ведении и оперативном управлении.</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lastRenderedPageBreak/>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s>
              <w:spacing w:after="60"/>
              <w:jc w:val="both"/>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tabs>
                <w:tab w:val="left" w:pos="709"/>
                <w:tab w:val="left" w:pos="993"/>
              </w:tabs>
              <w:rPr>
                <w:rFonts w:eastAsia="Calibri"/>
                <w:color w:val="000000" w:themeColor="text1"/>
                <w:sz w:val="24"/>
                <w:szCs w:val="24"/>
                <w:lang w:eastAsia="en-US"/>
              </w:rPr>
            </w:pPr>
          </w:p>
        </w:tc>
      </w:tr>
      <w:tr w:rsidR="00AE71EA">
        <w:trPr>
          <w:trHeight w:val="5434"/>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s>
              <w:spacing w:after="60"/>
              <w:jc w:val="both"/>
              <w:rPr>
                <w:rFonts w:eastAsia="Calibri"/>
                <w:b/>
                <w:color w:val="000000" w:themeColor="text1"/>
                <w:sz w:val="24"/>
                <w:szCs w:val="24"/>
                <w:lang w:eastAsia="en-US"/>
              </w:rPr>
            </w:pPr>
            <w:r>
              <w:rPr>
                <w:rFonts w:eastAsia="Calibri"/>
                <w:b/>
                <w:color w:val="000000" w:themeColor="text1"/>
                <w:sz w:val="24"/>
                <w:szCs w:val="24"/>
                <w:lang w:eastAsia="en-US"/>
              </w:rPr>
              <w:t>Занятие 12.</w:t>
            </w:r>
          </w:p>
          <w:p w:rsidR="00AE71EA" w:rsidRDefault="009853AD">
            <w:pPr>
              <w:pStyle w:val="afc"/>
              <w:widowControl w:val="0"/>
              <w:numPr>
                <w:ilvl w:val="0"/>
                <w:numId w:val="15"/>
              </w:numPr>
              <w:spacing w:beforeAutospacing="0" w:afterAutospacing="0"/>
              <w:ind w:left="464"/>
              <w:jc w:val="both"/>
              <w:rPr>
                <w:rFonts w:eastAsia="Calibri"/>
                <w:color w:val="000000" w:themeColor="text1"/>
                <w:lang w:eastAsia="en-US"/>
              </w:rPr>
            </w:pPr>
            <w:r>
              <w:rPr>
                <w:rFonts w:eastAsia="Calibri"/>
                <w:color w:val="000000" w:themeColor="text1"/>
                <w:lang w:eastAsia="en-US"/>
              </w:rPr>
              <w:t>Правовое регулирование процессов землепользования.</w:t>
            </w:r>
          </w:p>
          <w:p w:rsidR="00AE71EA" w:rsidRDefault="009853AD">
            <w:pPr>
              <w:pStyle w:val="afc"/>
              <w:widowControl w:val="0"/>
              <w:numPr>
                <w:ilvl w:val="0"/>
                <w:numId w:val="15"/>
              </w:numPr>
              <w:spacing w:beforeAutospacing="0" w:afterAutospacing="0"/>
              <w:ind w:left="464"/>
              <w:jc w:val="both"/>
              <w:rPr>
                <w:rFonts w:eastAsia="Calibri"/>
                <w:color w:val="000000" w:themeColor="text1"/>
                <w:lang w:eastAsia="en-US"/>
              </w:rPr>
            </w:pPr>
            <w:r>
              <w:rPr>
                <w:rFonts w:eastAsia="Calibri"/>
                <w:color w:val="000000" w:themeColor="text1"/>
                <w:lang w:eastAsia="en-US"/>
              </w:rPr>
              <w:t>Земля как экономический ресурс и объект управления.</w:t>
            </w:r>
          </w:p>
          <w:p w:rsidR="00AE71EA" w:rsidRDefault="009853AD">
            <w:pPr>
              <w:pStyle w:val="afc"/>
              <w:widowControl w:val="0"/>
              <w:numPr>
                <w:ilvl w:val="0"/>
                <w:numId w:val="15"/>
              </w:numPr>
              <w:spacing w:beforeAutospacing="0" w:afterAutospacing="0"/>
              <w:ind w:left="464"/>
              <w:jc w:val="both"/>
              <w:rPr>
                <w:rFonts w:eastAsia="Calibri"/>
                <w:color w:val="000000" w:themeColor="text1"/>
                <w:lang w:eastAsia="en-US"/>
              </w:rPr>
            </w:pPr>
            <w:r>
              <w:rPr>
                <w:rFonts w:eastAsia="Calibri"/>
                <w:color w:val="000000" w:themeColor="text1"/>
                <w:lang w:eastAsia="en-US"/>
              </w:rPr>
              <w:t>Недвижимость в хозяйственном ведении и оперативном управлении.</w:t>
            </w:r>
          </w:p>
          <w:p w:rsidR="00AE71EA" w:rsidRDefault="009853AD">
            <w:pPr>
              <w:pStyle w:val="afc"/>
              <w:widowControl w:val="0"/>
              <w:numPr>
                <w:ilvl w:val="0"/>
                <w:numId w:val="15"/>
              </w:numPr>
              <w:spacing w:beforeAutospacing="0" w:afterAutospacing="0"/>
              <w:ind w:left="464"/>
              <w:jc w:val="both"/>
              <w:rPr>
                <w:rFonts w:eastAsia="Calibri"/>
                <w:color w:val="000000" w:themeColor="text1"/>
                <w:lang w:eastAsia="en-US"/>
              </w:rPr>
            </w:pPr>
            <w:r>
              <w:rPr>
                <w:rFonts w:eastAsia="Calibri"/>
                <w:color w:val="000000" w:themeColor="text1"/>
                <w:lang w:eastAsia="en-US"/>
              </w:rPr>
              <w:t>Количественная и качественная оценка земельных ресурсов.</w:t>
            </w:r>
          </w:p>
          <w:p w:rsidR="00AE71EA" w:rsidRDefault="009853AD">
            <w:pPr>
              <w:pStyle w:val="afc"/>
              <w:widowControl w:val="0"/>
              <w:numPr>
                <w:ilvl w:val="0"/>
                <w:numId w:val="15"/>
              </w:numPr>
              <w:spacing w:beforeAutospacing="0" w:afterAutospacing="0"/>
              <w:ind w:left="464"/>
              <w:jc w:val="both"/>
              <w:rPr>
                <w:rFonts w:eastAsia="Calibri"/>
                <w:color w:val="000000" w:themeColor="text1"/>
                <w:lang w:eastAsia="en-US"/>
              </w:rPr>
            </w:pPr>
            <w:r>
              <w:rPr>
                <w:rFonts w:eastAsia="Calibri"/>
                <w:color w:val="000000" w:themeColor="text1"/>
                <w:lang w:eastAsia="en-US"/>
              </w:rPr>
              <w:t>Технологии инвентаризации земель. Учет земельных ресурсов.</w:t>
            </w:r>
          </w:p>
          <w:p w:rsidR="00AE71EA" w:rsidRDefault="009853AD">
            <w:pPr>
              <w:pStyle w:val="afc"/>
              <w:widowControl w:val="0"/>
              <w:numPr>
                <w:ilvl w:val="0"/>
                <w:numId w:val="15"/>
              </w:numPr>
              <w:spacing w:beforeAutospacing="0" w:afterAutospacing="0"/>
              <w:ind w:left="464"/>
              <w:jc w:val="both"/>
              <w:rPr>
                <w:rFonts w:eastAsia="Calibri"/>
                <w:color w:val="000000" w:themeColor="text1"/>
                <w:lang w:eastAsia="en-US"/>
              </w:rPr>
            </w:pPr>
            <w:r>
              <w:rPr>
                <w:rFonts w:eastAsia="Calibri"/>
                <w:color w:val="000000" w:themeColor="text1"/>
                <w:lang w:eastAsia="en-US"/>
              </w:rPr>
              <w:t>Проблемы цифровизации управления земельными ресурсами.</w:t>
            </w:r>
          </w:p>
          <w:p w:rsidR="00AE71EA" w:rsidRDefault="009853AD">
            <w:pPr>
              <w:pStyle w:val="afc"/>
              <w:widowControl w:val="0"/>
              <w:numPr>
                <w:ilvl w:val="0"/>
                <w:numId w:val="15"/>
              </w:numPr>
              <w:spacing w:beforeAutospacing="0" w:afterAutospacing="0"/>
              <w:ind w:left="464"/>
              <w:jc w:val="both"/>
              <w:rPr>
                <w:rFonts w:eastAsia="Calibri"/>
                <w:color w:val="000000" w:themeColor="text1"/>
                <w:lang w:eastAsia="en-US"/>
              </w:rPr>
            </w:pPr>
            <w:r>
              <w:rPr>
                <w:rFonts w:eastAsia="Calibri"/>
                <w:color w:val="000000" w:themeColor="text1"/>
                <w:lang w:eastAsia="en-US"/>
              </w:rPr>
              <w:t>Разграничение функций по управлению земельными ресурсами между различными органами власти.</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s>
              <w:spacing w:after="60"/>
              <w:jc w:val="both"/>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tabs>
                <w:tab w:val="left" w:pos="709"/>
                <w:tab w:val="left" w:pos="993"/>
              </w:tabs>
              <w:rPr>
                <w:rFonts w:eastAsia="Calibri"/>
                <w:color w:val="000000" w:themeColor="text1"/>
                <w:sz w:val="24"/>
                <w:szCs w:val="24"/>
                <w:lang w:eastAsia="en-US"/>
              </w:rPr>
            </w:pPr>
          </w:p>
        </w:tc>
      </w:tr>
      <w:tr w:rsidR="00AE71EA">
        <w:tc>
          <w:tcPr>
            <w:tcW w:w="2233" w:type="dxa"/>
            <w:vMerge w:val="restart"/>
            <w:tcBorders>
              <w:top w:val="single" w:sz="6" w:space="0" w:color="000000"/>
              <w:left w:val="single" w:sz="6" w:space="0" w:color="000000"/>
              <w:bottom w:val="single" w:sz="4" w:space="0" w:color="000000"/>
              <w:right w:val="single" w:sz="6" w:space="0" w:color="000000"/>
            </w:tcBorders>
            <w:shd w:val="clear" w:color="auto" w:fill="FFFFFF"/>
          </w:tcPr>
          <w:p w:rsidR="00AE71EA" w:rsidRDefault="009853AD">
            <w:pPr>
              <w:rPr>
                <w:rFonts w:eastAsia="Calibri"/>
                <w:color w:val="000000" w:themeColor="text1"/>
                <w:sz w:val="24"/>
                <w:szCs w:val="24"/>
                <w:lang w:eastAsia="en-US"/>
              </w:rPr>
            </w:pPr>
            <w:r>
              <w:rPr>
                <w:rFonts w:eastAsia="Calibri"/>
                <w:b/>
                <w:color w:val="000000" w:themeColor="text1"/>
                <w:sz w:val="24"/>
                <w:szCs w:val="24"/>
                <w:lang w:eastAsia="en-US"/>
              </w:rPr>
              <w:t>Тема 5.</w:t>
            </w:r>
          </w:p>
          <w:p w:rsidR="00AE71EA" w:rsidRDefault="009853AD">
            <w:pPr>
              <w:rPr>
                <w:rFonts w:eastAsia="Calibri"/>
                <w:color w:val="000000" w:themeColor="text1"/>
                <w:sz w:val="24"/>
                <w:szCs w:val="24"/>
                <w:lang w:eastAsia="en-US"/>
              </w:rPr>
            </w:pPr>
            <w:r>
              <w:rPr>
                <w:color w:val="000000" w:themeColor="text1"/>
                <w:sz w:val="24"/>
                <w:szCs w:val="24"/>
              </w:rPr>
              <w:t>Управление государственными нематериальными активами. Государственные информационные ресурсы</w:t>
            </w: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0"/>
              </w:tabs>
              <w:spacing w:after="60"/>
              <w:jc w:val="both"/>
              <w:rPr>
                <w:rFonts w:eastAsia="Calibri"/>
                <w:b/>
                <w:color w:val="000000" w:themeColor="text1"/>
                <w:sz w:val="24"/>
                <w:szCs w:val="24"/>
                <w:lang w:eastAsia="en-US"/>
              </w:rPr>
            </w:pPr>
            <w:r>
              <w:rPr>
                <w:rFonts w:eastAsia="Calibri"/>
                <w:b/>
                <w:color w:val="000000" w:themeColor="text1"/>
                <w:sz w:val="24"/>
                <w:szCs w:val="24"/>
                <w:lang w:eastAsia="en-US"/>
              </w:rPr>
              <w:t>Занятие 13.</w:t>
            </w:r>
          </w:p>
          <w:p w:rsidR="00AE71EA" w:rsidRDefault="009853AD">
            <w:pPr>
              <w:pStyle w:val="afc"/>
              <w:widowControl w:val="0"/>
              <w:numPr>
                <w:ilvl w:val="0"/>
                <w:numId w:val="11"/>
              </w:numPr>
              <w:tabs>
                <w:tab w:val="left" w:pos="0"/>
                <w:tab w:val="left" w:pos="340"/>
              </w:tabs>
              <w:spacing w:beforeAutospacing="0" w:afterAutospacing="0"/>
              <w:ind w:left="0" w:firstLine="0"/>
              <w:jc w:val="both"/>
              <w:rPr>
                <w:rFonts w:eastAsia="Calibri"/>
                <w:color w:val="000000" w:themeColor="text1"/>
                <w:lang w:eastAsia="en-US"/>
              </w:rPr>
            </w:pPr>
            <w:r>
              <w:rPr>
                <w:rFonts w:eastAsia="Calibri"/>
                <w:color w:val="000000" w:themeColor="text1"/>
                <w:lang w:eastAsia="en-US"/>
              </w:rPr>
              <w:t>Понятие и типология нематериальных активов.</w:t>
            </w:r>
          </w:p>
          <w:p w:rsidR="00AE71EA" w:rsidRDefault="009853AD">
            <w:pPr>
              <w:pStyle w:val="afc"/>
              <w:widowControl w:val="0"/>
              <w:numPr>
                <w:ilvl w:val="0"/>
                <w:numId w:val="11"/>
              </w:numPr>
              <w:tabs>
                <w:tab w:val="left" w:pos="0"/>
                <w:tab w:val="left" w:pos="340"/>
              </w:tabs>
              <w:spacing w:beforeAutospacing="0" w:afterAutospacing="0"/>
              <w:ind w:left="0" w:firstLine="0"/>
              <w:jc w:val="both"/>
              <w:rPr>
                <w:rFonts w:eastAsia="Calibri"/>
                <w:color w:val="000000" w:themeColor="text1"/>
                <w:lang w:eastAsia="en-US"/>
              </w:rPr>
            </w:pPr>
            <w:r>
              <w:rPr>
                <w:rFonts w:eastAsia="Calibri"/>
                <w:color w:val="000000" w:themeColor="text1"/>
                <w:lang w:eastAsia="en-US"/>
              </w:rPr>
              <w:t>Виды нематериальных ресурсов.</w:t>
            </w:r>
          </w:p>
          <w:p w:rsidR="00AE71EA" w:rsidRDefault="009853AD">
            <w:pPr>
              <w:pStyle w:val="afc"/>
              <w:widowControl w:val="0"/>
              <w:numPr>
                <w:ilvl w:val="0"/>
                <w:numId w:val="11"/>
              </w:numPr>
              <w:tabs>
                <w:tab w:val="left" w:pos="0"/>
                <w:tab w:val="left" w:pos="340"/>
              </w:tabs>
              <w:spacing w:beforeAutospacing="0" w:afterAutospacing="0"/>
              <w:ind w:left="0" w:firstLine="0"/>
              <w:jc w:val="both"/>
              <w:rPr>
                <w:rFonts w:eastAsia="Calibri"/>
                <w:color w:val="000000" w:themeColor="text1"/>
                <w:lang w:eastAsia="en-US"/>
              </w:rPr>
            </w:pPr>
            <w:r>
              <w:rPr>
                <w:rFonts w:eastAsia="Calibri"/>
                <w:color w:val="000000" w:themeColor="text1"/>
                <w:lang w:eastAsia="en-US"/>
              </w:rPr>
              <w:t>Правовое регулирование управления государственными нематериальными активами.</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pStyle w:val="ConsPlusNormal"/>
              <w:tabs>
                <w:tab w:val="left" w:pos="-377"/>
                <w:tab w:val="left" w:pos="0"/>
                <w:tab w:val="left" w:pos="285"/>
                <w:tab w:val="left" w:pos="340"/>
                <w:tab w:val="left" w:pos="459"/>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8.1.1-8.1.6, 8.2.1-8.2.3, 8.2.4-8.2.8 Раздел 9</w:t>
            </w:r>
          </w:p>
        </w:tc>
        <w:tc>
          <w:tcPr>
            <w:tcW w:w="22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Опрос.</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Решение тестов.</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Терминологический диктант.</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Обсуждение дискуссионных вопросов.</w:t>
            </w:r>
          </w:p>
          <w:p w:rsidR="00AE71EA" w:rsidRDefault="009853AD">
            <w:pPr>
              <w:tabs>
                <w:tab w:val="left" w:pos="709"/>
                <w:tab w:val="left" w:pos="993"/>
              </w:tabs>
              <w:rPr>
                <w:rFonts w:eastAsia="Calibri"/>
                <w:color w:val="000000" w:themeColor="text1"/>
                <w:sz w:val="24"/>
                <w:szCs w:val="24"/>
                <w:lang w:eastAsia="en-US"/>
              </w:rPr>
            </w:pPr>
            <w:r>
              <w:rPr>
                <w:rFonts w:eastAsia="Calibri"/>
                <w:color w:val="000000" w:themeColor="text1"/>
                <w:sz w:val="24"/>
                <w:szCs w:val="24"/>
                <w:lang w:eastAsia="en-US"/>
              </w:rPr>
              <w:t>Решение кейсов.</w:t>
            </w:r>
          </w:p>
          <w:p w:rsidR="00AE71EA" w:rsidRDefault="009853AD">
            <w:pPr>
              <w:keepNext/>
              <w:jc w:val="both"/>
              <w:rPr>
                <w:rFonts w:eastAsia="Calibri"/>
                <w:color w:val="000000" w:themeColor="text1"/>
                <w:sz w:val="24"/>
                <w:szCs w:val="24"/>
                <w:lang w:eastAsia="en-US"/>
              </w:rPr>
            </w:pPr>
            <w:r>
              <w:rPr>
                <w:rFonts w:eastAsia="Calibri"/>
                <w:color w:val="000000" w:themeColor="text1"/>
                <w:sz w:val="24"/>
                <w:szCs w:val="24"/>
                <w:lang w:eastAsia="en-US"/>
              </w:rPr>
              <w:t>Решение ситуационных задач.</w:t>
            </w:r>
          </w:p>
        </w:tc>
      </w:tr>
      <w:tr w:rsidR="00AE71EA">
        <w:trPr>
          <w:trHeight w:val="157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 w:val="left" w:pos="851"/>
              </w:tabs>
              <w:jc w:val="both"/>
              <w:rPr>
                <w:rFonts w:eastAsia="Calibri"/>
                <w:color w:val="000000" w:themeColor="text1"/>
                <w:sz w:val="24"/>
                <w:szCs w:val="24"/>
                <w:lang w:eastAsia="en-US"/>
              </w:rPr>
            </w:pPr>
            <w:r>
              <w:rPr>
                <w:rFonts w:eastAsia="Calibri"/>
                <w:b/>
                <w:color w:val="000000" w:themeColor="text1"/>
                <w:sz w:val="24"/>
                <w:szCs w:val="24"/>
                <w:lang w:eastAsia="en-US"/>
              </w:rPr>
              <w:t>Занятие 14.</w:t>
            </w:r>
          </w:p>
          <w:p w:rsidR="00AE71EA" w:rsidRDefault="009853AD">
            <w:pPr>
              <w:pStyle w:val="af6"/>
              <w:numPr>
                <w:ilvl w:val="0"/>
                <w:numId w:val="3"/>
              </w:numPr>
              <w:tabs>
                <w:tab w:val="left" w:pos="285"/>
                <w:tab w:val="left" w:pos="340"/>
              </w:tabs>
              <w:ind w:left="0" w:firstLine="0"/>
              <w:contextualSpacing/>
              <w:jc w:val="both"/>
              <w:rPr>
                <w:rFonts w:eastAsia="Calibri"/>
                <w:color w:val="000000" w:themeColor="text1"/>
                <w:sz w:val="24"/>
                <w:szCs w:val="24"/>
              </w:rPr>
            </w:pPr>
            <w:r>
              <w:rPr>
                <w:rFonts w:eastAsia="Calibri"/>
                <w:color w:val="000000" w:themeColor="text1"/>
                <w:sz w:val="24"/>
                <w:szCs w:val="24"/>
              </w:rPr>
              <w:t>Особенности передачи прав интеллектуальной собственности, созданной в результате выполнения государственных контрактов.</w:t>
            </w:r>
          </w:p>
          <w:p w:rsidR="00AE71EA" w:rsidRDefault="009853AD">
            <w:pPr>
              <w:pStyle w:val="af6"/>
              <w:numPr>
                <w:ilvl w:val="0"/>
                <w:numId w:val="3"/>
              </w:numPr>
              <w:tabs>
                <w:tab w:val="left" w:pos="285"/>
                <w:tab w:val="left" w:pos="340"/>
              </w:tabs>
              <w:ind w:left="0" w:firstLine="0"/>
              <w:contextualSpacing/>
              <w:jc w:val="both"/>
              <w:rPr>
                <w:rFonts w:eastAsia="Calibri"/>
                <w:color w:val="000000" w:themeColor="text1"/>
                <w:sz w:val="24"/>
                <w:szCs w:val="24"/>
              </w:rPr>
            </w:pPr>
            <w:r>
              <w:rPr>
                <w:rFonts w:eastAsia="Calibri"/>
                <w:color w:val="000000" w:themeColor="text1"/>
                <w:sz w:val="24"/>
                <w:szCs w:val="24"/>
              </w:rPr>
              <w:t>Учет и оценка нематериальных активов в организациях государственного сектора.</w:t>
            </w:r>
          </w:p>
          <w:p w:rsidR="00AE71EA" w:rsidRDefault="009853AD">
            <w:pPr>
              <w:pStyle w:val="af6"/>
              <w:numPr>
                <w:ilvl w:val="0"/>
                <w:numId w:val="3"/>
              </w:numPr>
              <w:tabs>
                <w:tab w:val="left" w:pos="285"/>
                <w:tab w:val="left" w:pos="340"/>
              </w:tabs>
              <w:ind w:left="0" w:firstLine="0"/>
              <w:contextualSpacing/>
              <w:jc w:val="both"/>
              <w:rPr>
                <w:rFonts w:eastAsia="Calibri"/>
                <w:color w:val="000000" w:themeColor="text1"/>
                <w:sz w:val="24"/>
                <w:szCs w:val="24"/>
              </w:rPr>
            </w:pPr>
            <w:r>
              <w:rPr>
                <w:rFonts w:eastAsia="Calibri"/>
                <w:color w:val="000000" w:themeColor="text1"/>
                <w:sz w:val="24"/>
                <w:szCs w:val="24"/>
              </w:rPr>
              <w:t>Критерии оценки результатов интеллектуальной деятельности.</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pStyle w:val="ConsPlusNormal"/>
              <w:tabs>
                <w:tab w:val="left" w:pos="-377"/>
                <w:tab w:val="left" w:pos="0"/>
                <w:tab w:val="left" w:pos="285"/>
                <w:tab w:val="left" w:pos="317"/>
                <w:tab w:val="left" w:pos="459"/>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keepNext/>
              <w:jc w:val="both"/>
              <w:rPr>
                <w:rFonts w:eastAsia="Calibri"/>
                <w:color w:val="000000" w:themeColor="text1"/>
                <w:sz w:val="24"/>
                <w:szCs w:val="24"/>
                <w:lang w:eastAsia="en-US"/>
              </w:rPr>
            </w:pPr>
          </w:p>
        </w:tc>
      </w:tr>
      <w:tr w:rsidR="00AE71EA">
        <w:trPr>
          <w:trHeight w:val="1530"/>
        </w:trPr>
        <w:tc>
          <w:tcPr>
            <w:tcW w:w="2233" w:type="dxa"/>
            <w:vMerge/>
            <w:tcBorders>
              <w:top w:val="single" w:sz="4" w:space="0" w:color="000000"/>
              <w:left w:val="single" w:sz="6" w:space="0" w:color="000000"/>
              <w:bottom w:val="single" w:sz="4" w:space="0" w:color="000000"/>
              <w:right w:val="single" w:sz="6" w:space="0" w:color="000000"/>
            </w:tcBorders>
            <w:shd w:val="clear" w:color="auto" w:fill="FFFFFF"/>
          </w:tcPr>
          <w:p w:rsidR="00AE71EA" w:rsidRDefault="00AE71EA">
            <w:pPr>
              <w:rPr>
                <w:rFonts w:eastAsia="Calibri"/>
                <w:b/>
                <w:color w:val="000000" w:themeColor="text1"/>
                <w:sz w:val="24"/>
                <w:szCs w:val="24"/>
                <w:lang w:eastAsia="en-US"/>
              </w:rPr>
            </w:pPr>
          </w:p>
        </w:tc>
        <w:tc>
          <w:tcPr>
            <w:tcW w:w="5562" w:type="dxa"/>
            <w:tcBorders>
              <w:top w:val="single" w:sz="4" w:space="0" w:color="000000"/>
              <w:left w:val="single" w:sz="4" w:space="0" w:color="000000"/>
              <w:bottom w:val="single" w:sz="4" w:space="0" w:color="000000"/>
              <w:right w:val="single" w:sz="4" w:space="0" w:color="000000"/>
            </w:tcBorders>
            <w:shd w:val="clear" w:color="auto" w:fill="FFFFFF"/>
          </w:tcPr>
          <w:p w:rsidR="00AE71EA" w:rsidRDefault="009853AD">
            <w:pPr>
              <w:tabs>
                <w:tab w:val="left" w:pos="285"/>
                <w:tab w:val="left" w:pos="851"/>
              </w:tabs>
              <w:jc w:val="both"/>
              <w:rPr>
                <w:rFonts w:eastAsia="Calibri"/>
                <w:color w:val="000000" w:themeColor="text1"/>
                <w:sz w:val="24"/>
                <w:szCs w:val="24"/>
                <w:lang w:eastAsia="en-US"/>
              </w:rPr>
            </w:pPr>
            <w:r>
              <w:rPr>
                <w:rFonts w:eastAsia="Calibri"/>
                <w:b/>
                <w:color w:val="000000" w:themeColor="text1"/>
                <w:sz w:val="24"/>
                <w:szCs w:val="24"/>
                <w:lang w:eastAsia="en-US"/>
              </w:rPr>
              <w:t>Занятие 15.</w:t>
            </w:r>
          </w:p>
          <w:p w:rsidR="00AE71EA" w:rsidRDefault="009853AD">
            <w:pPr>
              <w:pStyle w:val="af6"/>
              <w:numPr>
                <w:ilvl w:val="0"/>
                <w:numId w:val="4"/>
              </w:numPr>
              <w:tabs>
                <w:tab w:val="left" w:pos="285"/>
                <w:tab w:val="left" w:pos="340"/>
              </w:tabs>
              <w:ind w:left="0" w:firstLine="0"/>
              <w:contextualSpacing/>
              <w:jc w:val="both"/>
              <w:rPr>
                <w:rFonts w:eastAsia="Calibri"/>
                <w:color w:val="000000" w:themeColor="text1"/>
                <w:sz w:val="24"/>
                <w:szCs w:val="24"/>
                <w:lang w:eastAsia="en-US"/>
              </w:rPr>
            </w:pPr>
            <w:r>
              <w:rPr>
                <w:rFonts w:eastAsia="Calibri"/>
                <w:color w:val="000000" w:themeColor="text1"/>
                <w:sz w:val="24"/>
                <w:szCs w:val="24"/>
                <w:lang w:eastAsia="en-US"/>
              </w:rPr>
              <w:t>Понятие государственных информационных ресурсов.</w:t>
            </w:r>
          </w:p>
          <w:p w:rsidR="00AE71EA" w:rsidRDefault="009853AD">
            <w:pPr>
              <w:pStyle w:val="af6"/>
              <w:numPr>
                <w:ilvl w:val="0"/>
                <w:numId w:val="4"/>
              </w:numPr>
              <w:tabs>
                <w:tab w:val="left" w:pos="285"/>
                <w:tab w:val="left" w:pos="340"/>
              </w:tabs>
              <w:ind w:left="0" w:firstLine="0"/>
              <w:contextualSpacing/>
              <w:jc w:val="both"/>
              <w:rPr>
                <w:rFonts w:eastAsia="Calibri"/>
                <w:color w:val="000000" w:themeColor="text1"/>
                <w:sz w:val="24"/>
                <w:szCs w:val="24"/>
                <w:lang w:eastAsia="en-US"/>
              </w:rPr>
            </w:pPr>
            <w:r>
              <w:rPr>
                <w:rFonts w:eastAsia="Calibri"/>
                <w:color w:val="000000" w:themeColor="text1"/>
                <w:sz w:val="24"/>
                <w:szCs w:val="24"/>
                <w:lang w:eastAsia="en-US"/>
              </w:rPr>
              <w:t>Правовые основы управления государственными информационными ресурсами.</w:t>
            </w:r>
          </w:p>
          <w:p w:rsidR="00AE71EA" w:rsidRDefault="009853AD">
            <w:pPr>
              <w:pStyle w:val="af6"/>
              <w:numPr>
                <w:ilvl w:val="0"/>
                <w:numId w:val="4"/>
              </w:numPr>
              <w:tabs>
                <w:tab w:val="left" w:pos="285"/>
                <w:tab w:val="left" w:pos="340"/>
              </w:tabs>
              <w:ind w:left="0" w:firstLine="0"/>
              <w:contextualSpacing/>
              <w:jc w:val="both"/>
              <w:rPr>
                <w:rFonts w:eastAsia="Calibri"/>
                <w:color w:val="000000" w:themeColor="text1"/>
                <w:sz w:val="24"/>
                <w:szCs w:val="24"/>
                <w:lang w:eastAsia="en-US"/>
              </w:rPr>
            </w:pPr>
            <w:r>
              <w:rPr>
                <w:rFonts w:eastAsia="Calibri"/>
                <w:color w:val="000000" w:themeColor="text1"/>
                <w:sz w:val="24"/>
                <w:szCs w:val="24"/>
                <w:lang w:eastAsia="en-US"/>
              </w:rPr>
              <w:t>Процесс управления созданием и использованием информационных ресурсов.</w:t>
            </w:r>
          </w:p>
          <w:p w:rsidR="00AE71EA" w:rsidRDefault="009853AD">
            <w:pPr>
              <w:pStyle w:val="ConsPlusNormal"/>
              <w:tabs>
                <w:tab w:val="left" w:pos="-377"/>
                <w:tab w:val="left" w:pos="0"/>
                <w:tab w:val="left" w:pos="285"/>
                <w:tab w:val="left" w:pos="317"/>
                <w:tab w:val="left" w:pos="454"/>
                <w:tab w:val="left" w:pos="993"/>
              </w:tabs>
              <w:ind w:firstLine="0"/>
              <w:jc w:val="both"/>
              <w:rPr>
                <w:rFonts w:ascii="Times New Roman" w:eastAsia="Calibri" w:hAnsi="Times New Roman" w:cs="Times New Roman"/>
                <w:color w:val="000000" w:themeColor="text1"/>
                <w:sz w:val="24"/>
                <w:szCs w:val="24"/>
              </w:rPr>
            </w:pPr>
            <w:r>
              <w:rPr>
                <w:rFonts w:ascii="Times New Roman" w:eastAsia="Calibri" w:hAnsi="Times New Roman" w:cs="Times New Roman"/>
                <w:b/>
                <w:color w:val="000000" w:themeColor="text1"/>
                <w:sz w:val="24"/>
                <w:szCs w:val="24"/>
              </w:rPr>
              <w:t>Рекомендуемые источники</w:t>
            </w:r>
            <w:r>
              <w:rPr>
                <w:rFonts w:ascii="Times New Roman" w:eastAsia="Calibri" w:hAnsi="Times New Roman" w:cs="Times New Roman"/>
                <w:color w:val="000000" w:themeColor="text1"/>
                <w:sz w:val="24"/>
                <w:szCs w:val="24"/>
              </w:rPr>
              <w:t>:</w:t>
            </w:r>
          </w:p>
          <w:p w:rsidR="00AE71EA" w:rsidRDefault="009853AD">
            <w:pPr>
              <w:tabs>
                <w:tab w:val="left" w:pos="285"/>
                <w:tab w:val="left" w:pos="851"/>
              </w:tabs>
              <w:jc w:val="both"/>
              <w:rPr>
                <w:rFonts w:eastAsia="Calibri"/>
                <w:b/>
                <w:color w:val="000000" w:themeColor="text1"/>
                <w:sz w:val="24"/>
                <w:szCs w:val="24"/>
                <w:lang w:eastAsia="en-US"/>
              </w:rPr>
            </w:pPr>
            <w:r>
              <w:rPr>
                <w:rFonts w:eastAsia="Calibri"/>
                <w:color w:val="000000" w:themeColor="text1"/>
                <w:sz w:val="24"/>
                <w:szCs w:val="24"/>
              </w:rPr>
              <w:t>8.1.1-8.1.6, 8.2.1-8.2.3, 8.2.4-8.2.8 Раздел 9</w:t>
            </w:r>
          </w:p>
        </w:tc>
        <w:tc>
          <w:tcPr>
            <w:tcW w:w="2294" w:type="dxa"/>
            <w:vMerge/>
            <w:tcBorders>
              <w:top w:val="single" w:sz="4" w:space="0" w:color="000000"/>
              <w:left w:val="single" w:sz="4" w:space="0" w:color="000000"/>
              <w:bottom w:val="single" w:sz="4" w:space="0" w:color="000000"/>
              <w:right w:val="single" w:sz="4" w:space="0" w:color="000000"/>
            </w:tcBorders>
            <w:shd w:val="clear" w:color="auto" w:fill="auto"/>
          </w:tcPr>
          <w:p w:rsidR="00AE71EA" w:rsidRDefault="00AE71EA">
            <w:pPr>
              <w:keepNext/>
              <w:jc w:val="both"/>
              <w:rPr>
                <w:rFonts w:eastAsia="Calibri"/>
                <w:color w:val="000000" w:themeColor="text1"/>
                <w:sz w:val="24"/>
                <w:szCs w:val="24"/>
                <w:lang w:eastAsia="en-US"/>
              </w:rPr>
            </w:pPr>
          </w:p>
        </w:tc>
      </w:tr>
    </w:tbl>
    <w:p w:rsidR="00AE71EA" w:rsidRDefault="00AE71EA">
      <w:pPr>
        <w:pStyle w:val="a9"/>
        <w:ind w:firstLine="709"/>
        <w:jc w:val="both"/>
        <w:rPr>
          <w:b w:val="0"/>
          <w:color w:val="000000" w:themeColor="text1"/>
          <w:szCs w:val="28"/>
        </w:rPr>
      </w:pPr>
    </w:p>
    <w:p w:rsidR="00AE71EA" w:rsidRDefault="009853AD">
      <w:pPr>
        <w:pStyle w:val="1"/>
        <w:spacing w:before="0"/>
        <w:ind w:firstLine="709"/>
        <w:jc w:val="both"/>
        <w:rPr>
          <w:rFonts w:ascii="Times New Roman" w:hAnsi="Times New Roman" w:cs="Times New Roman"/>
          <w:b/>
          <w:bCs/>
          <w:color w:val="000000" w:themeColor="text1"/>
          <w:sz w:val="28"/>
          <w:szCs w:val="28"/>
        </w:rPr>
      </w:pPr>
      <w:bookmarkStart w:id="13" w:name="_Toc116599265"/>
      <w:r>
        <w:rPr>
          <w:rFonts w:ascii="Times New Roman" w:hAnsi="Times New Roman" w:cs="Times New Roman"/>
          <w:b/>
          <w:bCs/>
          <w:color w:val="000000" w:themeColor="text1"/>
          <w:sz w:val="28"/>
          <w:szCs w:val="28"/>
        </w:rPr>
        <w:lastRenderedPageBreak/>
        <w:t>6. Перечень учебно-методического обеспечения для самостоятельной работы обучающихся по дисциплине</w:t>
      </w:r>
      <w:bookmarkEnd w:id="13"/>
    </w:p>
    <w:p w:rsidR="00AE71EA" w:rsidRDefault="009853AD">
      <w:pPr>
        <w:pStyle w:val="2"/>
        <w:spacing w:after="120"/>
        <w:ind w:firstLine="709"/>
        <w:jc w:val="both"/>
        <w:rPr>
          <w:rFonts w:ascii="Times New Roman" w:hAnsi="Times New Roman" w:cs="Times New Roman"/>
          <w:b/>
          <w:color w:val="000000" w:themeColor="text1"/>
          <w:sz w:val="28"/>
          <w:szCs w:val="28"/>
        </w:rPr>
      </w:pPr>
      <w:bookmarkStart w:id="14" w:name="_Toc116599266"/>
      <w:r>
        <w:rPr>
          <w:rFonts w:ascii="Times New Roman" w:hAnsi="Times New Roman" w:cs="Times New Roman"/>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bookmarkEnd w:id="14"/>
    </w:p>
    <w:tbl>
      <w:tblPr>
        <w:tblW w:w="10065" w:type="dxa"/>
        <w:tblInd w:w="-5" w:type="dxa"/>
        <w:tblLayout w:type="fixed"/>
        <w:tblLook w:val="01E0" w:firstRow="1" w:lastRow="1" w:firstColumn="1" w:lastColumn="1" w:noHBand="0" w:noVBand="0"/>
      </w:tblPr>
      <w:tblGrid>
        <w:gridCol w:w="2267"/>
        <w:gridCol w:w="4112"/>
        <w:gridCol w:w="3686"/>
      </w:tblGrid>
      <w:tr w:rsidR="00AE71EA">
        <w:tc>
          <w:tcPr>
            <w:tcW w:w="2267" w:type="dxa"/>
            <w:tcBorders>
              <w:top w:val="single" w:sz="4" w:space="0" w:color="000000"/>
              <w:left w:val="single" w:sz="4" w:space="0" w:color="000000"/>
              <w:bottom w:val="single" w:sz="4" w:space="0" w:color="000000"/>
              <w:right w:val="single" w:sz="4" w:space="0" w:color="000000"/>
            </w:tcBorders>
            <w:shd w:val="clear" w:color="auto" w:fill="D9D9D9"/>
          </w:tcPr>
          <w:p w:rsidR="00AE71EA" w:rsidRDefault="009853AD">
            <w:pPr>
              <w:jc w:val="center"/>
              <w:rPr>
                <w:b/>
                <w:color w:val="000000" w:themeColor="text1"/>
                <w:sz w:val="24"/>
                <w:szCs w:val="24"/>
              </w:rPr>
            </w:pPr>
            <w:r>
              <w:rPr>
                <w:b/>
                <w:color w:val="000000" w:themeColor="text1"/>
                <w:sz w:val="24"/>
                <w:szCs w:val="24"/>
              </w:rPr>
              <w:t>Наименование тем (разделов) дисциплины</w:t>
            </w:r>
          </w:p>
        </w:tc>
        <w:tc>
          <w:tcPr>
            <w:tcW w:w="411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AE71EA" w:rsidRDefault="009853AD">
            <w:pPr>
              <w:jc w:val="center"/>
              <w:rPr>
                <w:b/>
                <w:color w:val="000000" w:themeColor="text1"/>
                <w:sz w:val="24"/>
                <w:szCs w:val="24"/>
              </w:rPr>
            </w:pPr>
            <w:r>
              <w:rPr>
                <w:b/>
                <w:color w:val="000000" w:themeColor="text1"/>
                <w:sz w:val="24"/>
                <w:szCs w:val="24"/>
              </w:rPr>
              <w:t>Перечень вопросов, отводимых на самостоятельное освоение</w:t>
            </w:r>
          </w:p>
        </w:tc>
        <w:tc>
          <w:tcPr>
            <w:tcW w:w="3686" w:type="dxa"/>
            <w:tcBorders>
              <w:top w:val="single" w:sz="4" w:space="0" w:color="000000"/>
              <w:left w:val="single" w:sz="4" w:space="0" w:color="000000"/>
              <w:bottom w:val="single" w:sz="4" w:space="0" w:color="000000"/>
              <w:right w:val="single" w:sz="4" w:space="0" w:color="000000"/>
            </w:tcBorders>
            <w:shd w:val="clear" w:color="auto" w:fill="D9D9D9"/>
          </w:tcPr>
          <w:p w:rsidR="00AE71EA" w:rsidRDefault="009853AD">
            <w:pPr>
              <w:jc w:val="center"/>
              <w:rPr>
                <w:b/>
                <w:bCs/>
                <w:color w:val="000000" w:themeColor="text1"/>
                <w:sz w:val="24"/>
                <w:szCs w:val="24"/>
              </w:rPr>
            </w:pPr>
            <w:r>
              <w:rPr>
                <w:b/>
                <w:bCs/>
                <w:color w:val="000000" w:themeColor="text1"/>
                <w:sz w:val="24"/>
                <w:szCs w:val="24"/>
              </w:rPr>
              <w:t>Формы внеаудиторной</w:t>
            </w:r>
          </w:p>
          <w:p w:rsidR="00AE71EA" w:rsidRDefault="009853AD">
            <w:pPr>
              <w:jc w:val="center"/>
              <w:rPr>
                <w:b/>
                <w:color w:val="000000" w:themeColor="text1"/>
                <w:sz w:val="24"/>
                <w:szCs w:val="24"/>
              </w:rPr>
            </w:pPr>
            <w:r>
              <w:rPr>
                <w:b/>
                <w:bCs/>
                <w:color w:val="000000" w:themeColor="text1"/>
                <w:sz w:val="24"/>
                <w:szCs w:val="24"/>
              </w:rPr>
              <w:t>самостоятельной работы</w:t>
            </w:r>
          </w:p>
        </w:tc>
      </w:tr>
      <w:tr w:rsidR="00AE71EA">
        <w:tc>
          <w:tcPr>
            <w:tcW w:w="2267" w:type="dxa"/>
            <w:tcBorders>
              <w:top w:val="single" w:sz="6" w:space="0" w:color="000000"/>
              <w:left w:val="single" w:sz="6" w:space="0" w:color="000000"/>
              <w:bottom w:val="single" w:sz="4" w:space="0" w:color="000000"/>
              <w:right w:val="single" w:sz="6" w:space="0" w:color="000000"/>
            </w:tcBorders>
            <w:shd w:val="clear" w:color="auto" w:fill="FFFFFF"/>
          </w:tcPr>
          <w:p w:rsidR="00AE71EA" w:rsidRDefault="009853AD">
            <w:pPr>
              <w:pStyle w:val="af"/>
              <w:widowControl w:val="0"/>
              <w:rPr>
                <w:color w:val="000000" w:themeColor="text1"/>
                <w:sz w:val="24"/>
                <w:szCs w:val="24"/>
              </w:rPr>
            </w:pPr>
            <w:r>
              <w:rPr>
                <w:b/>
                <w:color w:val="000000" w:themeColor="text1"/>
                <w:sz w:val="24"/>
                <w:szCs w:val="24"/>
              </w:rPr>
              <w:t>Тема 1.</w:t>
            </w:r>
          </w:p>
          <w:p w:rsidR="00AE71EA" w:rsidRDefault="009853AD">
            <w:pPr>
              <w:pStyle w:val="af"/>
              <w:widowControl w:val="0"/>
              <w:rPr>
                <w:color w:val="000000" w:themeColor="text1"/>
                <w:sz w:val="24"/>
                <w:szCs w:val="24"/>
              </w:rPr>
            </w:pPr>
            <w:r>
              <w:rPr>
                <w:color w:val="000000" w:themeColor="text1"/>
                <w:sz w:val="24"/>
                <w:szCs w:val="24"/>
              </w:rPr>
              <w:t>Государственные ресурсы в системе государственного управления</w:t>
            </w:r>
          </w:p>
        </w:tc>
        <w:tc>
          <w:tcPr>
            <w:tcW w:w="4112" w:type="dxa"/>
            <w:tcBorders>
              <w:top w:val="single" w:sz="4" w:space="0" w:color="000000"/>
              <w:left w:val="single" w:sz="4" w:space="0" w:color="000000"/>
              <w:bottom w:val="single" w:sz="4" w:space="0" w:color="000000"/>
              <w:right w:val="single" w:sz="4" w:space="0" w:color="000000"/>
            </w:tcBorders>
          </w:tcPr>
          <w:p w:rsidR="00AE71EA" w:rsidRDefault="009853AD">
            <w:pPr>
              <w:jc w:val="both"/>
              <w:rPr>
                <w:color w:val="000000" w:themeColor="text1"/>
                <w:sz w:val="24"/>
                <w:szCs w:val="28"/>
              </w:rPr>
            </w:pPr>
            <w:r>
              <w:rPr>
                <w:color w:val="000000" w:themeColor="text1"/>
                <w:sz w:val="24"/>
                <w:szCs w:val="28"/>
              </w:rPr>
              <w:t>Виды государственных ресурсов.</w:t>
            </w:r>
          </w:p>
          <w:p w:rsidR="00AE71EA" w:rsidRDefault="009853AD">
            <w:pPr>
              <w:jc w:val="both"/>
              <w:rPr>
                <w:color w:val="000000" w:themeColor="text1"/>
                <w:sz w:val="24"/>
                <w:szCs w:val="28"/>
              </w:rPr>
            </w:pPr>
            <w:r>
              <w:rPr>
                <w:color w:val="000000" w:themeColor="text1"/>
                <w:sz w:val="24"/>
                <w:szCs w:val="28"/>
              </w:rPr>
              <w:t>Понятие менеджмента ресурсов согласно ГОСТ Р 52104-2003, его взаимосвязь с менеджментом качества.</w:t>
            </w:r>
          </w:p>
          <w:p w:rsidR="00AE71EA" w:rsidRDefault="009853AD">
            <w:pPr>
              <w:jc w:val="both"/>
              <w:rPr>
                <w:color w:val="000000" w:themeColor="text1"/>
                <w:sz w:val="24"/>
                <w:szCs w:val="28"/>
              </w:rPr>
            </w:pPr>
            <w:r>
              <w:rPr>
                <w:color w:val="000000" w:themeColor="text1"/>
                <w:sz w:val="24"/>
                <w:szCs w:val="28"/>
              </w:rPr>
              <w:t>Основные этапы формирования современной системы собственности в РФ.</w:t>
            </w:r>
          </w:p>
          <w:p w:rsidR="00AE71EA" w:rsidRDefault="009853AD">
            <w:pPr>
              <w:jc w:val="both"/>
              <w:rPr>
                <w:color w:val="000000" w:themeColor="text1"/>
                <w:sz w:val="24"/>
                <w:szCs w:val="28"/>
              </w:rPr>
            </w:pPr>
            <w:r>
              <w:rPr>
                <w:color w:val="000000" w:themeColor="text1"/>
                <w:sz w:val="24"/>
                <w:szCs w:val="28"/>
              </w:rPr>
              <w:t>Федеральная собственность, собственность субъектов РФ и муниципальная собственность.</w:t>
            </w:r>
          </w:p>
          <w:p w:rsidR="00AE71EA" w:rsidRDefault="009853AD">
            <w:pPr>
              <w:jc w:val="both"/>
              <w:rPr>
                <w:color w:val="000000" w:themeColor="text1"/>
                <w:sz w:val="24"/>
                <w:szCs w:val="28"/>
              </w:rPr>
            </w:pPr>
            <w:r>
              <w:rPr>
                <w:color w:val="000000" w:themeColor="text1"/>
                <w:sz w:val="24"/>
                <w:szCs w:val="28"/>
              </w:rPr>
              <w:t>Основные принципы разграничения государственной собственности.</w:t>
            </w:r>
          </w:p>
          <w:p w:rsidR="00AE71EA" w:rsidRDefault="009853AD">
            <w:pPr>
              <w:jc w:val="both"/>
              <w:rPr>
                <w:color w:val="000000" w:themeColor="text1"/>
                <w:sz w:val="24"/>
                <w:szCs w:val="28"/>
              </w:rPr>
            </w:pPr>
            <w:r>
              <w:rPr>
                <w:color w:val="000000" w:themeColor="text1"/>
                <w:sz w:val="24"/>
                <w:szCs w:val="28"/>
              </w:rPr>
              <w:t>Оформление прав государственной собственности.</w:t>
            </w:r>
          </w:p>
          <w:p w:rsidR="00AE71EA" w:rsidRDefault="009853AD">
            <w:pPr>
              <w:jc w:val="both"/>
              <w:rPr>
                <w:color w:val="000000" w:themeColor="text1"/>
                <w:sz w:val="24"/>
                <w:szCs w:val="28"/>
              </w:rPr>
            </w:pPr>
            <w:r>
              <w:rPr>
                <w:color w:val="000000" w:themeColor="text1"/>
                <w:sz w:val="24"/>
                <w:szCs w:val="28"/>
              </w:rPr>
              <w:t>Структура государственной собственности. Управление отношениями собственности.</w:t>
            </w:r>
          </w:p>
          <w:p w:rsidR="00AE71EA" w:rsidRDefault="009853AD">
            <w:pPr>
              <w:jc w:val="both"/>
              <w:rPr>
                <w:color w:val="000000" w:themeColor="text1"/>
                <w:sz w:val="24"/>
                <w:szCs w:val="28"/>
              </w:rPr>
            </w:pPr>
            <w:r>
              <w:rPr>
                <w:color w:val="000000" w:themeColor="text1"/>
                <w:sz w:val="24"/>
                <w:szCs w:val="28"/>
              </w:rPr>
              <w:t>Механизмы управления экономическими и природными объектами государственной собственности.</w:t>
            </w:r>
          </w:p>
          <w:p w:rsidR="00AE71EA" w:rsidRDefault="009853AD">
            <w:pPr>
              <w:jc w:val="both"/>
              <w:rPr>
                <w:color w:val="000000" w:themeColor="text1"/>
                <w:sz w:val="24"/>
                <w:szCs w:val="28"/>
              </w:rPr>
            </w:pPr>
            <w:r>
              <w:rPr>
                <w:color w:val="000000" w:themeColor="text1"/>
                <w:sz w:val="24"/>
                <w:szCs w:val="28"/>
              </w:rPr>
              <w:t>Приватизация: понятие, цели, задачи и способы.</w:t>
            </w:r>
          </w:p>
          <w:p w:rsidR="00AE71EA" w:rsidRDefault="009853AD">
            <w:pPr>
              <w:jc w:val="both"/>
              <w:rPr>
                <w:color w:val="000000" w:themeColor="text1"/>
                <w:sz w:val="24"/>
                <w:szCs w:val="28"/>
              </w:rPr>
            </w:pPr>
            <w:r>
              <w:rPr>
                <w:color w:val="000000" w:themeColor="text1"/>
                <w:sz w:val="24"/>
                <w:szCs w:val="28"/>
              </w:rPr>
              <w:t>Особенности приватизации различных объектов собственности. Этапы приватизации в России.</w:t>
            </w:r>
          </w:p>
          <w:p w:rsidR="00AE71EA" w:rsidRDefault="009853AD">
            <w:pPr>
              <w:jc w:val="both"/>
              <w:rPr>
                <w:color w:val="000000" w:themeColor="text1"/>
                <w:sz w:val="24"/>
                <w:szCs w:val="24"/>
              </w:rPr>
            </w:pPr>
            <w:r>
              <w:rPr>
                <w:color w:val="000000" w:themeColor="text1"/>
                <w:sz w:val="24"/>
                <w:szCs w:val="28"/>
              </w:rPr>
              <w:t>Национализация – обращение имущества в государственную собственность</w:t>
            </w:r>
          </w:p>
        </w:tc>
        <w:tc>
          <w:tcPr>
            <w:tcW w:w="3686" w:type="dxa"/>
            <w:tcBorders>
              <w:top w:val="single" w:sz="4" w:space="0" w:color="000000"/>
              <w:left w:val="single" w:sz="4" w:space="0" w:color="000000"/>
              <w:bottom w:val="single" w:sz="4" w:space="0" w:color="000000"/>
              <w:right w:val="single" w:sz="4" w:space="0" w:color="000000"/>
            </w:tcBorders>
          </w:tcPr>
          <w:p w:rsidR="00AE71EA" w:rsidRDefault="009853AD">
            <w:pPr>
              <w:jc w:val="both"/>
              <w:rPr>
                <w:color w:val="000000" w:themeColor="text1"/>
                <w:sz w:val="24"/>
                <w:szCs w:val="24"/>
              </w:rPr>
            </w:pPr>
            <w:r>
              <w:rPr>
                <w:color w:val="000000" w:themeColor="text1"/>
                <w:sz w:val="24"/>
                <w:szCs w:val="24"/>
              </w:rPr>
              <w:t>Работа с научной, учебной и справочной литературой, Интернет-ресурсами.</w:t>
            </w:r>
          </w:p>
          <w:p w:rsidR="00AE71EA" w:rsidRDefault="009853AD">
            <w:pPr>
              <w:jc w:val="both"/>
              <w:rPr>
                <w:color w:val="000000" w:themeColor="text1"/>
                <w:sz w:val="24"/>
                <w:szCs w:val="24"/>
              </w:rPr>
            </w:pPr>
            <w:r>
              <w:rPr>
                <w:color w:val="000000" w:themeColor="text1"/>
                <w:sz w:val="24"/>
                <w:szCs w:val="24"/>
              </w:rPr>
              <w:t>Подготовка (сообщения) доклада.</w:t>
            </w:r>
          </w:p>
          <w:p w:rsidR="00AE71EA" w:rsidRDefault="009853AD">
            <w:pPr>
              <w:jc w:val="both"/>
              <w:rPr>
                <w:color w:val="000000" w:themeColor="text1"/>
                <w:sz w:val="24"/>
                <w:szCs w:val="24"/>
              </w:rPr>
            </w:pPr>
            <w:r>
              <w:rPr>
                <w:color w:val="000000" w:themeColor="text1"/>
                <w:sz w:val="24"/>
                <w:szCs w:val="24"/>
              </w:rPr>
              <w:t>Подбор, систематизация, критический анализ и обобщение материала.</w:t>
            </w:r>
          </w:p>
          <w:p w:rsidR="00AE71EA" w:rsidRDefault="009853AD">
            <w:pPr>
              <w:jc w:val="both"/>
              <w:rPr>
                <w:color w:val="000000" w:themeColor="text1"/>
                <w:sz w:val="24"/>
                <w:szCs w:val="24"/>
              </w:rPr>
            </w:pPr>
            <w:r>
              <w:rPr>
                <w:color w:val="000000" w:themeColor="text1"/>
                <w:sz w:val="24"/>
                <w:szCs w:val="24"/>
              </w:rPr>
              <w:t>Подготовка к опросу и тестированию по теме занятия.</w:t>
            </w:r>
          </w:p>
          <w:p w:rsidR="00AE71EA" w:rsidRDefault="00AE71EA">
            <w:pPr>
              <w:jc w:val="both"/>
              <w:rPr>
                <w:color w:val="000000" w:themeColor="text1"/>
                <w:sz w:val="24"/>
                <w:szCs w:val="24"/>
              </w:rPr>
            </w:pPr>
          </w:p>
        </w:tc>
      </w:tr>
      <w:tr w:rsidR="00AE71EA">
        <w:tc>
          <w:tcPr>
            <w:tcW w:w="2267" w:type="dxa"/>
            <w:tcBorders>
              <w:top w:val="single" w:sz="6" w:space="0" w:color="000000"/>
              <w:left w:val="single" w:sz="6" w:space="0" w:color="000000"/>
              <w:bottom w:val="single" w:sz="4" w:space="0" w:color="000000"/>
              <w:right w:val="single" w:sz="6" w:space="0" w:color="000000"/>
            </w:tcBorders>
            <w:shd w:val="clear" w:color="auto" w:fill="FFFFFF"/>
          </w:tcPr>
          <w:p w:rsidR="00AE71EA" w:rsidRDefault="009853AD">
            <w:pPr>
              <w:rPr>
                <w:color w:val="000000" w:themeColor="text1"/>
                <w:sz w:val="24"/>
                <w:szCs w:val="24"/>
              </w:rPr>
            </w:pPr>
            <w:r>
              <w:rPr>
                <w:b/>
                <w:color w:val="000000" w:themeColor="text1"/>
                <w:sz w:val="24"/>
                <w:szCs w:val="24"/>
              </w:rPr>
              <w:t>Тема 2.</w:t>
            </w:r>
          </w:p>
          <w:p w:rsidR="00AE71EA" w:rsidRDefault="009853AD">
            <w:pPr>
              <w:rPr>
                <w:color w:val="000000" w:themeColor="text1"/>
                <w:sz w:val="24"/>
                <w:szCs w:val="24"/>
              </w:rPr>
            </w:pPr>
            <w:r>
              <w:rPr>
                <w:color w:val="000000" w:themeColor="text1"/>
                <w:sz w:val="24"/>
                <w:szCs w:val="24"/>
              </w:rPr>
              <w:t>Управление государственным бюджетом</w:t>
            </w:r>
          </w:p>
        </w:tc>
        <w:tc>
          <w:tcPr>
            <w:tcW w:w="4112" w:type="dxa"/>
            <w:tcBorders>
              <w:top w:val="single" w:sz="4" w:space="0" w:color="000000"/>
              <w:left w:val="single" w:sz="4" w:space="0" w:color="000000"/>
              <w:bottom w:val="single" w:sz="4" w:space="0" w:color="000000"/>
              <w:right w:val="single" w:sz="4" w:space="0" w:color="000000"/>
            </w:tcBorders>
          </w:tcPr>
          <w:p w:rsidR="00AE71EA" w:rsidRDefault="009853AD">
            <w:pPr>
              <w:tabs>
                <w:tab w:val="left" w:pos="851"/>
              </w:tabs>
              <w:jc w:val="both"/>
              <w:rPr>
                <w:color w:val="000000" w:themeColor="text1"/>
                <w:sz w:val="24"/>
                <w:szCs w:val="28"/>
              </w:rPr>
            </w:pPr>
            <w:r>
              <w:rPr>
                <w:color w:val="000000" w:themeColor="text1"/>
                <w:sz w:val="24"/>
                <w:szCs w:val="28"/>
              </w:rPr>
              <w:t>Этапы становления и развития бюджетной системы РФ.</w:t>
            </w:r>
          </w:p>
          <w:p w:rsidR="00AE71EA" w:rsidRDefault="009853AD">
            <w:pPr>
              <w:tabs>
                <w:tab w:val="left" w:pos="851"/>
              </w:tabs>
              <w:jc w:val="both"/>
              <w:rPr>
                <w:color w:val="000000" w:themeColor="text1"/>
                <w:sz w:val="24"/>
                <w:szCs w:val="28"/>
              </w:rPr>
            </w:pPr>
            <w:r>
              <w:rPr>
                <w:color w:val="000000" w:themeColor="text1"/>
                <w:sz w:val="24"/>
                <w:szCs w:val="28"/>
              </w:rPr>
              <w:t>Использование маневренности и масштабности бюджетного фонда для финансового регулирования экономических и социальных процессов.</w:t>
            </w:r>
          </w:p>
          <w:p w:rsidR="00AE71EA" w:rsidRDefault="009853AD">
            <w:pPr>
              <w:tabs>
                <w:tab w:val="left" w:pos="851"/>
              </w:tabs>
              <w:jc w:val="both"/>
              <w:rPr>
                <w:color w:val="000000" w:themeColor="text1"/>
                <w:sz w:val="24"/>
                <w:szCs w:val="28"/>
              </w:rPr>
            </w:pPr>
            <w:r>
              <w:rPr>
                <w:color w:val="000000" w:themeColor="text1"/>
                <w:sz w:val="24"/>
                <w:szCs w:val="28"/>
              </w:rPr>
              <w:t>Виды бюджетов.</w:t>
            </w:r>
          </w:p>
          <w:p w:rsidR="00AE71EA" w:rsidRDefault="009853AD">
            <w:pPr>
              <w:tabs>
                <w:tab w:val="left" w:pos="851"/>
              </w:tabs>
              <w:jc w:val="both"/>
              <w:rPr>
                <w:color w:val="000000" w:themeColor="text1"/>
                <w:sz w:val="24"/>
                <w:szCs w:val="28"/>
              </w:rPr>
            </w:pPr>
            <w:r>
              <w:rPr>
                <w:color w:val="000000" w:themeColor="text1"/>
                <w:sz w:val="24"/>
                <w:szCs w:val="28"/>
              </w:rPr>
              <w:t>Консолидированные бюджеты. Межбюджетные отношения в РФ.</w:t>
            </w:r>
          </w:p>
          <w:p w:rsidR="00AE71EA" w:rsidRDefault="009853AD">
            <w:pPr>
              <w:tabs>
                <w:tab w:val="left" w:pos="851"/>
              </w:tabs>
              <w:jc w:val="both"/>
              <w:rPr>
                <w:color w:val="000000" w:themeColor="text1"/>
                <w:sz w:val="24"/>
                <w:szCs w:val="28"/>
              </w:rPr>
            </w:pPr>
            <w:r>
              <w:rPr>
                <w:color w:val="000000" w:themeColor="text1"/>
                <w:sz w:val="24"/>
                <w:szCs w:val="28"/>
              </w:rPr>
              <w:t>Необходимость и организационно-правовые основы разграничения расходных обязательств.</w:t>
            </w:r>
          </w:p>
          <w:p w:rsidR="00AE71EA" w:rsidRDefault="009853AD">
            <w:pPr>
              <w:tabs>
                <w:tab w:val="left" w:pos="851"/>
              </w:tabs>
              <w:jc w:val="both"/>
              <w:rPr>
                <w:color w:val="000000" w:themeColor="text1"/>
                <w:sz w:val="24"/>
                <w:szCs w:val="28"/>
              </w:rPr>
            </w:pPr>
            <w:r>
              <w:rPr>
                <w:color w:val="000000" w:themeColor="text1"/>
                <w:sz w:val="24"/>
                <w:szCs w:val="28"/>
              </w:rPr>
              <w:t xml:space="preserve">Расходные обязательства Российской </w:t>
            </w:r>
            <w:r>
              <w:rPr>
                <w:color w:val="000000" w:themeColor="text1"/>
                <w:sz w:val="24"/>
                <w:szCs w:val="28"/>
              </w:rPr>
              <w:lastRenderedPageBreak/>
              <w:t>Федерации, субъектов Российской Федерации и муниципальных образований.</w:t>
            </w:r>
          </w:p>
          <w:p w:rsidR="00AE71EA" w:rsidRDefault="009853AD">
            <w:pPr>
              <w:tabs>
                <w:tab w:val="left" w:pos="851"/>
              </w:tabs>
              <w:jc w:val="both"/>
              <w:rPr>
                <w:color w:val="000000" w:themeColor="text1"/>
                <w:sz w:val="24"/>
                <w:szCs w:val="28"/>
              </w:rPr>
            </w:pPr>
            <w:r>
              <w:rPr>
                <w:color w:val="000000" w:themeColor="text1"/>
                <w:sz w:val="24"/>
                <w:szCs w:val="28"/>
              </w:rPr>
              <w:t>Разграничение доходов между бюджетами бюджетной системы РФ.</w:t>
            </w:r>
          </w:p>
          <w:p w:rsidR="00AE71EA" w:rsidRDefault="009853AD">
            <w:pPr>
              <w:tabs>
                <w:tab w:val="left" w:pos="851"/>
              </w:tabs>
              <w:jc w:val="both"/>
              <w:rPr>
                <w:color w:val="000000" w:themeColor="text1"/>
                <w:sz w:val="24"/>
                <w:szCs w:val="28"/>
              </w:rPr>
            </w:pPr>
            <w:r>
              <w:rPr>
                <w:color w:val="000000" w:themeColor="text1"/>
                <w:sz w:val="24"/>
                <w:szCs w:val="28"/>
              </w:rPr>
              <w:t>Бюджетная политика РФ.</w:t>
            </w:r>
          </w:p>
          <w:p w:rsidR="00AE71EA" w:rsidRDefault="009853AD">
            <w:pPr>
              <w:tabs>
                <w:tab w:val="left" w:pos="851"/>
              </w:tabs>
              <w:jc w:val="both"/>
              <w:rPr>
                <w:color w:val="000000" w:themeColor="text1"/>
                <w:sz w:val="24"/>
                <w:szCs w:val="28"/>
              </w:rPr>
            </w:pPr>
            <w:r>
              <w:rPr>
                <w:color w:val="000000" w:themeColor="text1"/>
                <w:sz w:val="24"/>
                <w:szCs w:val="28"/>
              </w:rPr>
              <w:t>Содержание и значение бюджетной политики, ее взаимосвязь с экономикой.</w:t>
            </w:r>
          </w:p>
          <w:p w:rsidR="00AE71EA" w:rsidRDefault="009853AD">
            <w:pPr>
              <w:tabs>
                <w:tab w:val="left" w:pos="851"/>
              </w:tabs>
              <w:jc w:val="both"/>
              <w:rPr>
                <w:color w:val="000000" w:themeColor="text1"/>
                <w:sz w:val="24"/>
                <w:szCs w:val="28"/>
              </w:rPr>
            </w:pPr>
            <w:r>
              <w:rPr>
                <w:color w:val="000000" w:themeColor="text1"/>
                <w:sz w:val="24"/>
                <w:szCs w:val="28"/>
              </w:rPr>
              <w:t>Характеристика основных направлений бюджетной политики.</w:t>
            </w:r>
          </w:p>
          <w:p w:rsidR="00AE71EA" w:rsidRDefault="009853AD">
            <w:pPr>
              <w:tabs>
                <w:tab w:val="left" w:pos="851"/>
              </w:tabs>
              <w:jc w:val="both"/>
              <w:rPr>
                <w:color w:val="000000" w:themeColor="text1"/>
                <w:sz w:val="24"/>
                <w:szCs w:val="24"/>
              </w:rPr>
            </w:pPr>
            <w:r>
              <w:rPr>
                <w:color w:val="000000" w:themeColor="text1"/>
                <w:sz w:val="24"/>
                <w:szCs w:val="28"/>
              </w:rPr>
              <w:t>Нацеленность бюджетной политики на решение проблем стабилизации экономики, осуществление антикризисных мероприятий, снижение дефицита бюджета, регулирование государственного долга</w:t>
            </w:r>
          </w:p>
        </w:tc>
        <w:tc>
          <w:tcPr>
            <w:tcW w:w="3686" w:type="dxa"/>
            <w:tcBorders>
              <w:top w:val="single" w:sz="4" w:space="0" w:color="000000"/>
              <w:left w:val="single" w:sz="4" w:space="0" w:color="000000"/>
              <w:bottom w:val="single" w:sz="4" w:space="0" w:color="000000"/>
              <w:right w:val="single" w:sz="4" w:space="0" w:color="000000"/>
            </w:tcBorders>
          </w:tcPr>
          <w:p w:rsidR="00AE71EA" w:rsidRDefault="009853AD">
            <w:pPr>
              <w:jc w:val="both"/>
              <w:rPr>
                <w:color w:val="000000" w:themeColor="text1"/>
                <w:sz w:val="24"/>
                <w:szCs w:val="24"/>
              </w:rPr>
            </w:pPr>
            <w:r>
              <w:rPr>
                <w:color w:val="000000" w:themeColor="text1"/>
                <w:sz w:val="24"/>
                <w:szCs w:val="24"/>
              </w:rPr>
              <w:lastRenderedPageBreak/>
              <w:t>Работа с научной, учебной и справочной литературой, Интернет-ресурсами.</w:t>
            </w:r>
          </w:p>
          <w:p w:rsidR="00AE71EA" w:rsidRDefault="009853AD">
            <w:pPr>
              <w:jc w:val="both"/>
              <w:rPr>
                <w:color w:val="000000" w:themeColor="text1"/>
                <w:sz w:val="24"/>
                <w:szCs w:val="24"/>
              </w:rPr>
            </w:pPr>
            <w:r>
              <w:rPr>
                <w:color w:val="000000" w:themeColor="text1"/>
                <w:sz w:val="24"/>
                <w:szCs w:val="24"/>
              </w:rPr>
              <w:t>Подготовка (сообщения) доклада.</w:t>
            </w:r>
          </w:p>
          <w:p w:rsidR="00AE71EA" w:rsidRDefault="009853AD">
            <w:pPr>
              <w:jc w:val="both"/>
              <w:rPr>
                <w:color w:val="000000" w:themeColor="text1"/>
                <w:sz w:val="24"/>
                <w:szCs w:val="24"/>
              </w:rPr>
            </w:pPr>
            <w:r>
              <w:rPr>
                <w:color w:val="000000" w:themeColor="text1"/>
                <w:sz w:val="24"/>
                <w:szCs w:val="24"/>
              </w:rPr>
              <w:t>Подбор, систематизация, критический анализ и обобщение материала.</w:t>
            </w:r>
          </w:p>
          <w:p w:rsidR="00AE71EA" w:rsidRDefault="009853AD">
            <w:pPr>
              <w:jc w:val="both"/>
              <w:rPr>
                <w:color w:val="000000" w:themeColor="text1"/>
                <w:sz w:val="24"/>
                <w:szCs w:val="24"/>
              </w:rPr>
            </w:pPr>
            <w:r>
              <w:rPr>
                <w:color w:val="000000" w:themeColor="text1"/>
                <w:sz w:val="24"/>
                <w:szCs w:val="24"/>
              </w:rPr>
              <w:t>Подготовка к опросу и тестированию по теме занятия.</w:t>
            </w:r>
          </w:p>
        </w:tc>
      </w:tr>
      <w:tr w:rsidR="00AE71EA">
        <w:tc>
          <w:tcPr>
            <w:tcW w:w="2267" w:type="dxa"/>
            <w:tcBorders>
              <w:top w:val="single" w:sz="4" w:space="0" w:color="000000"/>
              <w:left w:val="single" w:sz="6" w:space="0" w:color="000000"/>
              <w:bottom w:val="single" w:sz="4" w:space="0" w:color="000000"/>
              <w:right w:val="single" w:sz="6" w:space="0" w:color="000000"/>
            </w:tcBorders>
            <w:shd w:val="clear" w:color="auto" w:fill="FFFFFF"/>
          </w:tcPr>
          <w:p w:rsidR="00AE71EA" w:rsidRDefault="009853AD">
            <w:pPr>
              <w:rPr>
                <w:color w:val="000000" w:themeColor="text1"/>
                <w:sz w:val="24"/>
                <w:szCs w:val="24"/>
              </w:rPr>
            </w:pPr>
            <w:r>
              <w:rPr>
                <w:b/>
                <w:color w:val="000000" w:themeColor="text1"/>
                <w:sz w:val="24"/>
                <w:szCs w:val="24"/>
              </w:rPr>
              <w:t>Тема 3.</w:t>
            </w:r>
          </w:p>
          <w:p w:rsidR="00AE71EA" w:rsidRDefault="009853AD">
            <w:pPr>
              <w:rPr>
                <w:color w:val="000000" w:themeColor="text1"/>
                <w:sz w:val="24"/>
                <w:szCs w:val="24"/>
              </w:rPr>
            </w:pPr>
            <w:r>
              <w:rPr>
                <w:color w:val="000000" w:themeColor="text1"/>
                <w:sz w:val="24"/>
                <w:szCs w:val="24"/>
              </w:rPr>
              <w:t>Особенности управления государственными предприятиями. Акционерная собственность государства</w:t>
            </w:r>
          </w:p>
        </w:tc>
        <w:tc>
          <w:tcPr>
            <w:tcW w:w="4112" w:type="dxa"/>
            <w:tcBorders>
              <w:top w:val="single" w:sz="4" w:space="0" w:color="000000"/>
              <w:left w:val="single" w:sz="4" w:space="0" w:color="000000"/>
              <w:bottom w:val="single" w:sz="4" w:space="0" w:color="000000"/>
              <w:right w:val="single" w:sz="4" w:space="0" w:color="000000"/>
            </w:tcBorders>
          </w:tcPr>
          <w:p w:rsidR="00AE71EA" w:rsidRDefault="009853AD">
            <w:pPr>
              <w:jc w:val="both"/>
              <w:rPr>
                <w:color w:val="000000" w:themeColor="text1"/>
                <w:sz w:val="24"/>
                <w:szCs w:val="24"/>
              </w:rPr>
            </w:pPr>
            <w:r>
              <w:rPr>
                <w:color w:val="000000" w:themeColor="text1"/>
                <w:sz w:val="24"/>
                <w:szCs w:val="24"/>
              </w:rPr>
              <w:t>Правовое регулирование создания и функционирования государственных унитарных предприятий.</w:t>
            </w:r>
          </w:p>
          <w:p w:rsidR="00AE71EA" w:rsidRDefault="009853AD">
            <w:pPr>
              <w:jc w:val="both"/>
              <w:rPr>
                <w:color w:val="000000" w:themeColor="text1"/>
                <w:sz w:val="24"/>
                <w:szCs w:val="24"/>
              </w:rPr>
            </w:pPr>
            <w:r>
              <w:rPr>
                <w:color w:val="000000" w:themeColor="text1"/>
                <w:sz w:val="24"/>
                <w:szCs w:val="24"/>
              </w:rPr>
              <w:t>Специальная правоспособность унитарных предприятий.</w:t>
            </w:r>
          </w:p>
          <w:p w:rsidR="00AE71EA" w:rsidRDefault="009853AD">
            <w:pPr>
              <w:jc w:val="both"/>
              <w:rPr>
                <w:color w:val="000000" w:themeColor="text1"/>
                <w:sz w:val="24"/>
                <w:szCs w:val="24"/>
              </w:rPr>
            </w:pPr>
            <w:r>
              <w:rPr>
                <w:color w:val="000000" w:themeColor="text1"/>
                <w:sz w:val="24"/>
                <w:szCs w:val="24"/>
              </w:rPr>
              <w:t>Ограничения в использовании имущества, закрепленного на праве хозяйственного ведения.</w:t>
            </w:r>
          </w:p>
          <w:p w:rsidR="00AE71EA" w:rsidRDefault="009853AD">
            <w:pPr>
              <w:jc w:val="both"/>
              <w:rPr>
                <w:color w:val="000000" w:themeColor="text1"/>
                <w:sz w:val="24"/>
                <w:szCs w:val="24"/>
              </w:rPr>
            </w:pPr>
            <w:r>
              <w:rPr>
                <w:color w:val="000000" w:themeColor="text1"/>
                <w:sz w:val="24"/>
                <w:szCs w:val="24"/>
              </w:rPr>
              <w:t>Проблема ответственности руководителя унитарного предприятия за виновные действия (бездействие).</w:t>
            </w:r>
          </w:p>
          <w:p w:rsidR="00AE71EA" w:rsidRDefault="009853AD">
            <w:pPr>
              <w:jc w:val="both"/>
              <w:rPr>
                <w:color w:val="000000" w:themeColor="text1"/>
                <w:sz w:val="24"/>
                <w:szCs w:val="24"/>
              </w:rPr>
            </w:pPr>
            <w:r>
              <w:rPr>
                <w:color w:val="000000" w:themeColor="text1"/>
                <w:sz w:val="24"/>
                <w:szCs w:val="24"/>
              </w:rPr>
              <w:t>Проблемы инвестиционной привлекательности государственных предприятий.</w:t>
            </w:r>
          </w:p>
          <w:p w:rsidR="00AE71EA" w:rsidRDefault="009853AD">
            <w:pPr>
              <w:jc w:val="both"/>
              <w:rPr>
                <w:color w:val="000000" w:themeColor="text1"/>
                <w:sz w:val="24"/>
                <w:szCs w:val="24"/>
              </w:rPr>
            </w:pPr>
            <w:r>
              <w:rPr>
                <w:color w:val="000000" w:themeColor="text1"/>
                <w:sz w:val="24"/>
                <w:szCs w:val="24"/>
              </w:rPr>
              <w:t>Основные мотивы участия государства в капитале акционерных обществ.</w:t>
            </w:r>
          </w:p>
          <w:p w:rsidR="00AE71EA" w:rsidRDefault="009853AD">
            <w:pPr>
              <w:jc w:val="both"/>
              <w:rPr>
                <w:color w:val="000000" w:themeColor="text1"/>
                <w:sz w:val="24"/>
                <w:szCs w:val="24"/>
              </w:rPr>
            </w:pPr>
            <w:r>
              <w:rPr>
                <w:color w:val="000000" w:themeColor="text1"/>
                <w:sz w:val="24"/>
                <w:szCs w:val="24"/>
              </w:rPr>
              <w:t>Органы управления акционерным обществом.</w:t>
            </w:r>
          </w:p>
          <w:p w:rsidR="00AE71EA" w:rsidRDefault="009853AD">
            <w:pPr>
              <w:jc w:val="both"/>
              <w:rPr>
                <w:color w:val="000000" w:themeColor="text1"/>
                <w:sz w:val="24"/>
                <w:szCs w:val="24"/>
              </w:rPr>
            </w:pPr>
            <w:r>
              <w:rPr>
                <w:color w:val="000000" w:themeColor="text1"/>
                <w:sz w:val="24"/>
                <w:szCs w:val="24"/>
              </w:rPr>
              <w:t>Подходы к минимизации коррупционных рисков, связанных с участием гражданских служащих на безвозмездной основе в управлении коммерческими организациями, являющимися организациями государственных корпораций (компаний) или публично-правовых компаний.</w:t>
            </w:r>
          </w:p>
          <w:p w:rsidR="00AE71EA" w:rsidRDefault="009853AD">
            <w:pPr>
              <w:jc w:val="both"/>
              <w:rPr>
                <w:color w:val="000000" w:themeColor="text1"/>
                <w:sz w:val="24"/>
                <w:szCs w:val="24"/>
              </w:rPr>
            </w:pPr>
            <w:r>
              <w:rPr>
                <w:color w:val="000000" w:themeColor="text1"/>
                <w:sz w:val="24"/>
                <w:szCs w:val="24"/>
              </w:rPr>
              <w:t>Особенности управления предприятиями при владении государством контрольным пакетом акций; блокирующим пакетом; «золотой акцией».</w:t>
            </w:r>
          </w:p>
          <w:p w:rsidR="00AE71EA" w:rsidRDefault="009853AD">
            <w:pPr>
              <w:jc w:val="both"/>
              <w:rPr>
                <w:color w:val="000000" w:themeColor="text1"/>
                <w:sz w:val="24"/>
                <w:szCs w:val="24"/>
              </w:rPr>
            </w:pPr>
            <w:r>
              <w:rPr>
                <w:color w:val="000000" w:themeColor="text1"/>
                <w:sz w:val="24"/>
                <w:szCs w:val="24"/>
              </w:rPr>
              <w:lastRenderedPageBreak/>
              <w:t>Использование государственного имущества и доверительное управление.</w:t>
            </w:r>
          </w:p>
          <w:p w:rsidR="00AE71EA" w:rsidRDefault="009853AD">
            <w:pPr>
              <w:jc w:val="both"/>
              <w:rPr>
                <w:color w:val="000000" w:themeColor="text1"/>
                <w:sz w:val="24"/>
                <w:szCs w:val="24"/>
              </w:rPr>
            </w:pPr>
            <w:r>
              <w:rPr>
                <w:color w:val="000000" w:themeColor="text1"/>
                <w:sz w:val="24"/>
                <w:szCs w:val="24"/>
              </w:rPr>
              <w:t>Объекты доверительного управления.</w:t>
            </w:r>
          </w:p>
          <w:p w:rsidR="00AE71EA" w:rsidRDefault="009853AD">
            <w:pPr>
              <w:jc w:val="both"/>
              <w:rPr>
                <w:color w:val="000000" w:themeColor="text1"/>
                <w:sz w:val="24"/>
                <w:szCs w:val="24"/>
              </w:rPr>
            </w:pPr>
            <w:r>
              <w:rPr>
                <w:color w:val="000000" w:themeColor="text1"/>
                <w:sz w:val="24"/>
                <w:szCs w:val="24"/>
              </w:rPr>
              <w:t>Проблемы и направления совершенствования управления государственными долями собственности в капитале акционерных обществ</w:t>
            </w:r>
          </w:p>
        </w:tc>
        <w:tc>
          <w:tcPr>
            <w:tcW w:w="3686" w:type="dxa"/>
            <w:tcBorders>
              <w:top w:val="single" w:sz="4" w:space="0" w:color="000000"/>
              <w:left w:val="single" w:sz="4" w:space="0" w:color="000000"/>
              <w:bottom w:val="single" w:sz="4" w:space="0" w:color="000000"/>
              <w:right w:val="single" w:sz="4" w:space="0" w:color="000000"/>
            </w:tcBorders>
          </w:tcPr>
          <w:p w:rsidR="00AE71EA" w:rsidRDefault="009853AD">
            <w:pPr>
              <w:jc w:val="both"/>
              <w:rPr>
                <w:color w:val="000000" w:themeColor="text1"/>
                <w:sz w:val="24"/>
                <w:szCs w:val="24"/>
              </w:rPr>
            </w:pPr>
            <w:r>
              <w:rPr>
                <w:color w:val="000000" w:themeColor="text1"/>
                <w:sz w:val="24"/>
                <w:szCs w:val="24"/>
              </w:rPr>
              <w:lastRenderedPageBreak/>
              <w:t>Работа с научной, учебной и справочной литературой, Интернет-ресурсами.</w:t>
            </w:r>
          </w:p>
          <w:p w:rsidR="00AE71EA" w:rsidRDefault="009853AD">
            <w:pPr>
              <w:jc w:val="both"/>
              <w:rPr>
                <w:color w:val="000000" w:themeColor="text1"/>
                <w:sz w:val="24"/>
                <w:szCs w:val="24"/>
              </w:rPr>
            </w:pPr>
            <w:r>
              <w:rPr>
                <w:color w:val="000000" w:themeColor="text1"/>
                <w:sz w:val="24"/>
                <w:szCs w:val="24"/>
              </w:rPr>
              <w:t>Подготовка отчета.</w:t>
            </w:r>
          </w:p>
          <w:p w:rsidR="00AE71EA" w:rsidRDefault="009853AD">
            <w:pPr>
              <w:jc w:val="both"/>
              <w:rPr>
                <w:color w:val="000000" w:themeColor="text1"/>
                <w:sz w:val="24"/>
                <w:szCs w:val="24"/>
              </w:rPr>
            </w:pPr>
            <w:r>
              <w:rPr>
                <w:color w:val="000000" w:themeColor="text1"/>
                <w:sz w:val="24"/>
                <w:szCs w:val="24"/>
              </w:rPr>
              <w:t>Подбор, систематизация, критический анализ и обобщение материала.</w:t>
            </w:r>
          </w:p>
          <w:p w:rsidR="00AE71EA" w:rsidRDefault="009853AD">
            <w:pPr>
              <w:jc w:val="both"/>
              <w:rPr>
                <w:color w:val="000000" w:themeColor="text1"/>
                <w:sz w:val="24"/>
                <w:szCs w:val="24"/>
              </w:rPr>
            </w:pPr>
            <w:r>
              <w:rPr>
                <w:color w:val="000000" w:themeColor="text1"/>
                <w:sz w:val="24"/>
                <w:szCs w:val="24"/>
              </w:rPr>
              <w:t>Подготовка к опросу и тестированию по теме занятия.</w:t>
            </w:r>
          </w:p>
        </w:tc>
      </w:tr>
      <w:tr w:rsidR="00AE71EA">
        <w:tc>
          <w:tcPr>
            <w:tcW w:w="2267" w:type="dxa"/>
            <w:tcBorders>
              <w:top w:val="single" w:sz="6" w:space="0" w:color="000000"/>
              <w:left w:val="single" w:sz="6" w:space="0" w:color="000000"/>
              <w:bottom w:val="single" w:sz="4" w:space="0" w:color="000000"/>
              <w:right w:val="single" w:sz="6" w:space="0" w:color="000000"/>
            </w:tcBorders>
            <w:shd w:val="clear" w:color="auto" w:fill="FFFFFF"/>
          </w:tcPr>
          <w:p w:rsidR="00AE71EA" w:rsidRDefault="009853AD">
            <w:pPr>
              <w:rPr>
                <w:color w:val="000000" w:themeColor="text1"/>
                <w:sz w:val="24"/>
                <w:szCs w:val="24"/>
              </w:rPr>
            </w:pPr>
            <w:r>
              <w:rPr>
                <w:b/>
                <w:color w:val="000000" w:themeColor="text1"/>
                <w:sz w:val="24"/>
                <w:szCs w:val="24"/>
              </w:rPr>
              <w:t>Тема 4.</w:t>
            </w:r>
          </w:p>
          <w:p w:rsidR="00AE71EA" w:rsidRDefault="009853AD">
            <w:pPr>
              <w:rPr>
                <w:color w:val="000000" w:themeColor="text1"/>
                <w:sz w:val="24"/>
                <w:szCs w:val="24"/>
              </w:rPr>
            </w:pPr>
            <w:r>
              <w:rPr>
                <w:color w:val="000000" w:themeColor="text1"/>
                <w:sz w:val="24"/>
                <w:szCs w:val="24"/>
              </w:rPr>
              <w:t>Управление комплексами недвижимого имущества и земельными ресурсами</w:t>
            </w:r>
          </w:p>
        </w:tc>
        <w:tc>
          <w:tcPr>
            <w:tcW w:w="4112" w:type="dxa"/>
            <w:tcBorders>
              <w:top w:val="single" w:sz="4" w:space="0" w:color="000000"/>
              <w:left w:val="single" w:sz="4" w:space="0" w:color="000000"/>
              <w:bottom w:val="single" w:sz="4" w:space="0" w:color="000000"/>
              <w:right w:val="single" w:sz="4" w:space="0" w:color="000000"/>
            </w:tcBorders>
          </w:tcPr>
          <w:p w:rsidR="00AE71EA" w:rsidRDefault="009853AD">
            <w:pPr>
              <w:ind w:firstLine="4"/>
              <w:jc w:val="both"/>
              <w:rPr>
                <w:color w:val="000000" w:themeColor="text1"/>
                <w:sz w:val="24"/>
                <w:szCs w:val="28"/>
              </w:rPr>
            </w:pPr>
            <w:r>
              <w:rPr>
                <w:color w:val="000000" w:themeColor="text1"/>
                <w:sz w:val="24"/>
                <w:szCs w:val="28"/>
              </w:rPr>
              <w:t>Подходы к оценке эффективности управления недвижимостью, находящейся в государственной собственности.</w:t>
            </w:r>
          </w:p>
          <w:p w:rsidR="00AE71EA" w:rsidRDefault="009853AD">
            <w:pPr>
              <w:ind w:firstLine="4"/>
              <w:jc w:val="both"/>
              <w:rPr>
                <w:color w:val="000000" w:themeColor="text1"/>
                <w:sz w:val="24"/>
                <w:szCs w:val="28"/>
              </w:rPr>
            </w:pPr>
            <w:r>
              <w:rPr>
                <w:color w:val="000000" w:themeColor="text1"/>
                <w:sz w:val="24"/>
                <w:szCs w:val="28"/>
              </w:rPr>
              <w:t>Порядок оценки рыночной стоимости недвижимости.</w:t>
            </w:r>
          </w:p>
          <w:p w:rsidR="00AE71EA" w:rsidRDefault="009853AD">
            <w:pPr>
              <w:ind w:firstLine="4"/>
              <w:jc w:val="both"/>
              <w:rPr>
                <w:color w:val="000000" w:themeColor="text1"/>
                <w:sz w:val="24"/>
                <w:szCs w:val="28"/>
              </w:rPr>
            </w:pPr>
            <w:r>
              <w:rPr>
                <w:color w:val="000000" w:themeColor="text1"/>
                <w:sz w:val="24"/>
                <w:szCs w:val="28"/>
              </w:rPr>
              <w:t>Проблемы управления недвижимостью государственного собственника, находящейся за рубежом.</w:t>
            </w:r>
          </w:p>
          <w:p w:rsidR="00AE71EA" w:rsidRDefault="009853AD">
            <w:pPr>
              <w:ind w:firstLine="4"/>
              <w:rPr>
                <w:color w:val="000000" w:themeColor="text1"/>
                <w:sz w:val="24"/>
                <w:szCs w:val="28"/>
              </w:rPr>
            </w:pPr>
            <w:r>
              <w:rPr>
                <w:color w:val="000000" w:themeColor="text1"/>
                <w:sz w:val="24"/>
                <w:szCs w:val="28"/>
              </w:rPr>
              <w:t>Назначение земельного фонда.</w:t>
            </w:r>
          </w:p>
          <w:p w:rsidR="00AE71EA" w:rsidRDefault="009853AD">
            <w:pPr>
              <w:ind w:firstLine="4"/>
              <w:rPr>
                <w:color w:val="000000" w:themeColor="text1"/>
                <w:sz w:val="24"/>
                <w:szCs w:val="28"/>
              </w:rPr>
            </w:pPr>
            <w:r>
              <w:rPr>
                <w:color w:val="000000" w:themeColor="text1"/>
                <w:sz w:val="24"/>
                <w:szCs w:val="28"/>
              </w:rPr>
              <w:t>Принципы управления земельными ресурсами.</w:t>
            </w:r>
          </w:p>
          <w:p w:rsidR="00AE71EA" w:rsidRDefault="009853AD">
            <w:pPr>
              <w:ind w:firstLine="4"/>
              <w:rPr>
                <w:color w:val="000000" w:themeColor="text1"/>
                <w:sz w:val="24"/>
                <w:szCs w:val="28"/>
              </w:rPr>
            </w:pPr>
            <w:r>
              <w:rPr>
                <w:color w:val="000000" w:themeColor="text1"/>
                <w:sz w:val="24"/>
                <w:szCs w:val="28"/>
              </w:rPr>
              <w:t>Дифференцированный (ранжированный) подход к управлению землями различных категорий.</w:t>
            </w:r>
          </w:p>
          <w:p w:rsidR="00AE71EA" w:rsidRDefault="009853AD">
            <w:pPr>
              <w:ind w:firstLine="4"/>
              <w:rPr>
                <w:color w:val="000000" w:themeColor="text1"/>
                <w:sz w:val="24"/>
                <w:szCs w:val="28"/>
              </w:rPr>
            </w:pPr>
            <w:r>
              <w:rPr>
                <w:color w:val="000000" w:themeColor="text1"/>
                <w:sz w:val="24"/>
                <w:szCs w:val="28"/>
              </w:rPr>
              <w:t>Цели и задачи управления земельными ресурсами.</w:t>
            </w:r>
          </w:p>
          <w:p w:rsidR="00AE71EA" w:rsidRDefault="009853AD">
            <w:pPr>
              <w:ind w:firstLine="4"/>
              <w:rPr>
                <w:color w:val="000000" w:themeColor="text1"/>
                <w:sz w:val="24"/>
                <w:szCs w:val="28"/>
              </w:rPr>
            </w:pPr>
            <w:r>
              <w:rPr>
                <w:color w:val="000000" w:themeColor="text1"/>
                <w:sz w:val="24"/>
                <w:szCs w:val="28"/>
              </w:rPr>
              <w:t>Полномочия государства в сфере управления земельными ресурсами.</w:t>
            </w:r>
          </w:p>
          <w:p w:rsidR="00AE71EA" w:rsidRDefault="009853AD">
            <w:pPr>
              <w:ind w:firstLine="4"/>
              <w:rPr>
                <w:color w:val="000000" w:themeColor="text1"/>
                <w:sz w:val="24"/>
                <w:szCs w:val="28"/>
              </w:rPr>
            </w:pPr>
            <w:r>
              <w:rPr>
                <w:color w:val="000000" w:themeColor="text1"/>
                <w:sz w:val="24"/>
                <w:szCs w:val="28"/>
              </w:rPr>
              <w:t>Планирование направлений использования земельных ресурсов государства.</w:t>
            </w:r>
          </w:p>
          <w:p w:rsidR="00AE71EA" w:rsidRDefault="009853AD">
            <w:pPr>
              <w:ind w:firstLine="4"/>
              <w:rPr>
                <w:color w:val="000000" w:themeColor="text1"/>
                <w:sz w:val="24"/>
                <w:szCs w:val="28"/>
              </w:rPr>
            </w:pPr>
            <w:r>
              <w:rPr>
                <w:color w:val="000000" w:themeColor="text1"/>
                <w:sz w:val="24"/>
                <w:szCs w:val="28"/>
              </w:rPr>
              <w:t>Земельные ресурсы как фактор прибыльности субъектов хозяйствования.</w:t>
            </w:r>
          </w:p>
          <w:p w:rsidR="00AE71EA" w:rsidRDefault="009853AD">
            <w:pPr>
              <w:ind w:firstLine="4"/>
              <w:rPr>
                <w:color w:val="000000" w:themeColor="text1"/>
                <w:sz w:val="24"/>
                <w:szCs w:val="28"/>
              </w:rPr>
            </w:pPr>
            <w:r>
              <w:rPr>
                <w:color w:val="000000" w:themeColor="text1"/>
                <w:sz w:val="24"/>
                <w:szCs w:val="28"/>
              </w:rPr>
              <w:t>Обеспечение рационального использования земельных ресурсов.</w:t>
            </w:r>
          </w:p>
          <w:p w:rsidR="00AE71EA" w:rsidRDefault="009853AD">
            <w:pPr>
              <w:ind w:firstLine="4"/>
              <w:rPr>
                <w:color w:val="000000" w:themeColor="text1"/>
                <w:sz w:val="24"/>
                <w:szCs w:val="28"/>
              </w:rPr>
            </w:pPr>
            <w:r>
              <w:rPr>
                <w:color w:val="000000" w:themeColor="text1"/>
                <w:sz w:val="24"/>
                <w:szCs w:val="28"/>
              </w:rPr>
              <w:t>Потенциал повышения эффективности управления земельными ресурсами.</w:t>
            </w:r>
          </w:p>
          <w:p w:rsidR="00AE71EA" w:rsidRDefault="009853AD">
            <w:pPr>
              <w:ind w:firstLine="4"/>
              <w:rPr>
                <w:color w:val="000000" w:themeColor="text1"/>
                <w:sz w:val="24"/>
                <w:szCs w:val="28"/>
              </w:rPr>
            </w:pPr>
            <w:r>
              <w:rPr>
                <w:color w:val="000000" w:themeColor="text1"/>
                <w:sz w:val="24"/>
                <w:szCs w:val="28"/>
              </w:rPr>
              <w:t>Проблемы охраны земель всех категорий.</w:t>
            </w:r>
          </w:p>
          <w:p w:rsidR="00AE71EA" w:rsidRDefault="009853AD">
            <w:pPr>
              <w:ind w:firstLine="4"/>
              <w:rPr>
                <w:color w:val="000000" w:themeColor="text1"/>
                <w:sz w:val="24"/>
                <w:szCs w:val="28"/>
              </w:rPr>
            </w:pPr>
            <w:r>
              <w:rPr>
                <w:color w:val="000000" w:themeColor="text1"/>
                <w:sz w:val="24"/>
                <w:szCs w:val="28"/>
              </w:rPr>
              <w:t>Подходы к решению задачи сохранения особо ценных земель и земель особо охраняемых территорий.</w:t>
            </w:r>
          </w:p>
          <w:p w:rsidR="00AE71EA" w:rsidRDefault="009853AD">
            <w:pPr>
              <w:ind w:firstLine="4"/>
              <w:rPr>
                <w:color w:val="000000" w:themeColor="text1"/>
                <w:sz w:val="24"/>
                <w:szCs w:val="24"/>
              </w:rPr>
            </w:pPr>
            <w:r>
              <w:rPr>
                <w:bCs/>
                <w:color w:val="000000" w:themeColor="text1"/>
                <w:sz w:val="24"/>
                <w:szCs w:val="28"/>
              </w:rPr>
              <w:t>Государственный земельный надзор</w:t>
            </w:r>
          </w:p>
        </w:tc>
        <w:tc>
          <w:tcPr>
            <w:tcW w:w="3686" w:type="dxa"/>
            <w:tcBorders>
              <w:top w:val="single" w:sz="4" w:space="0" w:color="000000"/>
              <w:left w:val="single" w:sz="4" w:space="0" w:color="000000"/>
              <w:bottom w:val="single" w:sz="4" w:space="0" w:color="000000"/>
              <w:right w:val="single" w:sz="4" w:space="0" w:color="000000"/>
            </w:tcBorders>
          </w:tcPr>
          <w:p w:rsidR="00AE71EA" w:rsidRDefault="009853AD">
            <w:pPr>
              <w:jc w:val="both"/>
              <w:rPr>
                <w:color w:val="000000" w:themeColor="text1"/>
                <w:sz w:val="24"/>
                <w:szCs w:val="24"/>
              </w:rPr>
            </w:pPr>
            <w:r>
              <w:rPr>
                <w:color w:val="000000" w:themeColor="text1"/>
                <w:sz w:val="24"/>
                <w:szCs w:val="24"/>
              </w:rPr>
              <w:t>Работа с научной, учебной и справочной литературой, Интернет-ресурсами.</w:t>
            </w:r>
          </w:p>
          <w:p w:rsidR="00AE71EA" w:rsidRDefault="009853AD">
            <w:pPr>
              <w:jc w:val="both"/>
              <w:rPr>
                <w:color w:val="000000" w:themeColor="text1"/>
                <w:sz w:val="24"/>
                <w:szCs w:val="24"/>
              </w:rPr>
            </w:pPr>
            <w:r>
              <w:rPr>
                <w:color w:val="000000" w:themeColor="text1"/>
                <w:sz w:val="24"/>
                <w:szCs w:val="24"/>
              </w:rPr>
              <w:t>Подбор, систематизация, критический анализ и обобщение материала.</w:t>
            </w:r>
          </w:p>
          <w:p w:rsidR="00AE71EA" w:rsidRDefault="009853AD">
            <w:pPr>
              <w:jc w:val="both"/>
              <w:rPr>
                <w:color w:val="000000" w:themeColor="text1"/>
                <w:sz w:val="24"/>
                <w:szCs w:val="24"/>
              </w:rPr>
            </w:pPr>
            <w:r>
              <w:rPr>
                <w:color w:val="000000" w:themeColor="text1"/>
                <w:sz w:val="24"/>
                <w:szCs w:val="24"/>
              </w:rPr>
              <w:t>Подготовка к опросу и тестированию по теме занятия.</w:t>
            </w:r>
          </w:p>
        </w:tc>
      </w:tr>
      <w:tr w:rsidR="00AE71EA">
        <w:tc>
          <w:tcPr>
            <w:tcW w:w="2267" w:type="dxa"/>
            <w:tcBorders>
              <w:top w:val="single" w:sz="4" w:space="0" w:color="000000"/>
              <w:left w:val="single" w:sz="6" w:space="0" w:color="000000"/>
              <w:bottom w:val="single" w:sz="4" w:space="0" w:color="000000"/>
              <w:right w:val="single" w:sz="6" w:space="0" w:color="000000"/>
            </w:tcBorders>
            <w:shd w:val="clear" w:color="auto" w:fill="FFFFFF"/>
          </w:tcPr>
          <w:p w:rsidR="00AE71EA" w:rsidRDefault="009853AD">
            <w:pPr>
              <w:rPr>
                <w:color w:val="000000" w:themeColor="text1"/>
                <w:sz w:val="24"/>
                <w:szCs w:val="24"/>
              </w:rPr>
            </w:pPr>
            <w:r>
              <w:rPr>
                <w:b/>
                <w:color w:val="000000" w:themeColor="text1"/>
                <w:sz w:val="24"/>
                <w:szCs w:val="24"/>
              </w:rPr>
              <w:t>Тема 5.</w:t>
            </w:r>
          </w:p>
          <w:p w:rsidR="00AE71EA" w:rsidRDefault="009853AD">
            <w:pPr>
              <w:rPr>
                <w:color w:val="000000" w:themeColor="text1"/>
                <w:sz w:val="24"/>
                <w:szCs w:val="24"/>
              </w:rPr>
            </w:pPr>
            <w:r>
              <w:rPr>
                <w:color w:val="000000" w:themeColor="text1"/>
                <w:sz w:val="24"/>
                <w:szCs w:val="24"/>
              </w:rPr>
              <w:t xml:space="preserve">Управление государственными нематериальными </w:t>
            </w:r>
            <w:r>
              <w:rPr>
                <w:color w:val="000000" w:themeColor="text1"/>
                <w:sz w:val="24"/>
                <w:szCs w:val="24"/>
              </w:rPr>
              <w:lastRenderedPageBreak/>
              <w:t>активами. Государственные информационные ресурсы</w:t>
            </w:r>
          </w:p>
        </w:tc>
        <w:tc>
          <w:tcPr>
            <w:tcW w:w="4112" w:type="dxa"/>
            <w:tcBorders>
              <w:top w:val="single" w:sz="4" w:space="0" w:color="000000"/>
              <w:left w:val="single" w:sz="4" w:space="0" w:color="000000"/>
              <w:bottom w:val="single" w:sz="4" w:space="0" w:color="000000"/>
              <w:right w:val="single" w:sz="4" w:space="0" w:color="000000"/>
            </w:tcBorders>
          </w:tcPr>
          <w:p w:rsidR="00AE71EA" w:rsidRDefault="009853AD">
            <w:pPr>
              <w:jc w:val="both"/>
              <w:rPr>
                <w:bCs/>
                <w:color w:val="000000" w:themeColor="text1"/>
                <w:sz w:val="24"/>
                <w:szCs w:val="24"/>
              </w:rPr>
            </w:pPr>
            <w:r>
              <w:rPr>
                <w:bCs/>
                <w:color w:val="000000" w:themeColor="text1"/>
                <w:sz w:val="24"/>
                <w:szCs w:val="24"/>
              </w:rPr>
              <w:lastRenderedPageBreak/>
              <w:t>Зарубежный опыт управления государственными нематериальными активами.</w:t>
            </w:r>
          </w:p>
          <w:p w:rsidR="00AE71EA" w:rsidRDefault="009853AD">
            <w:pPr>
              <w:jc w:val="both"/>
              <w:rPr>
                <w:bCs/>
                <w:color w:val="000000" w:themeColor="text1"/>
                <w:sz w:val="24"/>
                <w:szCs w:val="24"/>
              </w:rPr>
            </w:pPr>
            <w:r>
              <w:rPr>
                <w:bCs/>
                <w:color w:val="000000" w:themeColor="text1"/>
                <w:sz w:val="24"/>
                <w:szCs w:val="24"/>
              </w:rPr>
              <w:t xml:space="preserve">Результаты интеллектуальной </w:t>
            </w:r>
            <w:r>
              <w:rPr>
                <w:bCs/>
                <w:color w:val="000000" w:themeColor="text1"/>
                <w:sz w:val="24"/>
                <w:szCs w:val="24"/>
              </w:rPr>
              <w:lastRenderedPageBreak/>
              <w:t>деятельности и средства индивидуализации.</w:t>
            </w:r>
          </w:p>
          <w:p w:rsidR="00AE71EA" w:rsidRDefault="009853AD">
            <w:pPr>
              <w:jc w:val="both"/>
              <w:rPr>
                <w:bCs/>
                <w:color w:val="000000" w:themeColor="text1"/>
                <w:sz w:val="24"/>
                <w:szCs w:val="24"/>
              </w:rPr>
            </w:pPr>
            <w:r>
              <w:rPr>
                <w:bCs/>
                <w:color w:val="000000" w:themeColor="text1"/>
                <w:sz w:val="24"/>
                <w:szCs w:val="24"/>
              </w:rPr>
              <w:t>Проблемы коммерциализации результатов интеллектуальной деятельности.</w:t>
            </w:r>
          </w:p>
          <w:p w:rsidR="00AE71EA" w:rsidRDefault="009853AD">
            <w:pPr>
              <w:jc w:val="both"/>
              <w:rPr>
                <w:bCs/>
                <w:color w:val="000000" w:themeColor="text1"/>
                <w:sz w:val="24"/>
                <w:szCs w:val="24"/>
              </w:rPr>
            </w:pPr>
            <w:r>
              <w:rPr>
                <w:bCs/>
                <w:color w:val="000000" w:themeColor="text1"/>
                <w:sz w:val="24"/>
                <w:szCs w:val="24"/>
              </w:rPr>
              <w:t>Затратный, доходный и рыночный подходы к оценке интеллектуальной собственности.</w:t>
            </w:r>
          </w:p>
          <w:p w:rsidR="00AE71EA" w:rsidRDefault="009853AD">
            <w:pPr>
              <w:jc w:val="both"/>
              <w:rPr>
                <w:bCs/>
                <w:color w:val="000000" w:themeColor="text1"/>
                <w:sz w:val="24"/>
                <w:szCs w:val="24"/>
              </w:rPr>
            </w:pPr>
            <w:r>
              <w:rPr>
                <w:bCs/>
                <w:color w:val="000000" w:themeColor="text1"/>
                <w:sz w:val="24"/>
                <w:szCs w:val="24"/>
              </w:rPr>
              <w:t>Инвентарный объект нематериальных активов как единица их бухгалтерского учета.</w:t>
            </w:r>
          </w:p>
          <w:p w:rsidR="00AE71EA" w:rsidRDefault="009853AD">
            <w:pPr>
              <w:jc w:val="both"/>
              <w:rPr>
                <w:bCs/>
                <w:color w:val="000000" w:themeColor="text1"/>
                <w:sz w:val="24"/>
                <w:szCs w:val="24"/>
              </w:rPr>
            </w:pPr>
            <w:r>
              <w:rPr>
                <w:bCs/>
                <w:color w:val="000000" w:themeColor="text1"/>
                <w:sz w:val="24"/>
                <w:szCs w:val="24"/>
              </w:rPr>
              <w:t>Определение фактической (первоначальной) стоимости нематериальных активов.</w:t>
            </w:r>
          </w:p>
          <w:p w:rsidR="00AE71EA" w:rsidRDefault="009853AD">
            <w:pPr>
              <w:jc w:val="both"/>
              <w:rPr>
                <w:bCs/>
                <w:color w:val="000000" w:themeColor="text1"/>
                <w:sz w:val="24"/>
                <w:szCs w:val="24"/>
              </w:rPr>
            </w:pPr>
            <w:r>
              <w:rPr>
                <w:bCs/>
                <w:color w:val="000000" w:themeColor="text1"/>
                <w:sz w:val="24"/>
                <w:szCs w:val="24"/>
              </w:rPr>
              <w:t>Особенности формирования информационных ресурсов.</w:t>
            </w:r>
          </w:p>
          <w:p w:rsidR="00AE71EA" w:rsidRDefault="009853AD">
            <w:pPr>
              <w:jc w:val="both"/>
              <w:rPr>
                <w:bCs/>
                <w:color w:val="000000" w:themeColor="text1"/>
                <w:sz w:val="24"/>
                <w:szCs w:val="24"/>
              </w:rPr>
            </w:pPr>
            <w:r>
              <w:rPr>
                <w:bCs/>
                <w:color w:val="000000" w:themeColor="text1"/>
                <w:sz w:val="24"/>
                <w:szCs w:val="24"/>
              </w:rPr>
              <w:t>Использование информационных ресурсов, предоставление их в доступ пользователям, защита прав граждан на доступ к информационным ресурсам.</w:t>
            </w:r>
          </w:p>
          <w:p w:rsidR="00AE71EA" w:rsidRDefault="009853AD">
            <w:pPr>
              <w:jc w:val="both"/>
              <w:rPr>
                <w:bCs/>
                <w:color w:val="000000" w:themeColor="text1"/>
                <w:sz w:val="24"/>
                <w:szCs w:val="24"/>
              </w:rPr>
            </w:pPr>
            <w:r>
              <w:rPr>
                <w:bCs/>
                <w:color w:val="000000" w:themeColor="text1"/>
                <w:sz w:val="24"/>
                <w:szCs w:val="24"/>
              </w:rPr>
              <w:t>Обеспечение сохранности информационных ресурсов.</w:t>
            </w:r>
          </w:p>
          <w:p w:rsidR="00AE71EA" w:rsidRDefault="009853AD">
            <w:pPr>
              <w:jc w:val="both"/>
              <w:rPr>
                <w:bCs/>
                <w:color w:val="000000" w:themeColor="text1"/>
                <w:sz w:val="24"/>
                <w:szCs w:val="24"/>
              </w:rPr>
            </w:pPr>
            <w:r>
              <w:rPr>
                <w:bCs/>
                <w:color w:val="000000" w:themeColor="text1"/>
                <w:sz w:val="24"/>
                <w:szCs w:val="24"/>
              </w:rPr>
              <w:t>Безопасность критической информационной инфраструктуры</w:t>
            </w:r>
          </w:p>
        </w:tc>
        <w:tc>
          <w:tcPr>
            <w:tcW w:w="3686" w:type="dxa"/>
            <w:tcBorders>
              <w:top w:val="single" w:sz="4" w:space="0" w:color="000000"/>
              <w:left w:val="single" w:sz="4" w:space="0" w:color="000000"/>
              <w:bottom w:val="single" w:sz="4" w:space="0" w:color="000000"/>
              <w:right w:val="single" w:sz="4" w:space="0" w:color="000000"/>
            </w:tcBorders>
          </w:tcPr>
          <w:p w:rsidR="00AE71EA" w:rsidRDefault="009853AD">
            <w:pPr>
              <w:jc w:val="both"/>
              <w:rPr>
                <w:color w:val="000000" w:themeColor="text1"/>
                <w:sz w:val="24"/>
                <w:szCs w:val="24"/>
              </w:rPr>
            </w:pPr>
            <w:r>
              <w:rPr>
                <w:color w:val="000000" w:themeColor="text1"/>
                <w:sz w:val="24"/>
                <w:szCs w:val="24"/>
              </w:rPr>
              <w:lastRenderedPageBreak/>
              <w:t>Работа с научной, учебной и справочной литературой, Интернет-ресурсами.</w:t>
            </w:r>
          </w:p>
          <w:p w:rsidR="00AE71EA" w:rsidRDefault="009853AD">
            <w:pPr>
              <w:jc w:val="both"/>
              <w:rPr>
                <w:color w:val="000000" w:themeColor="text1"/>
                <w:sz w:val="24"/>
                <w:szCs w:val="24"/>
              </w:rPr>
            </w:pPr>
            <w:r>
              <w:rPr>
                <w:color w:val="000000" w:themeColor="text1"/>
                <w:sz w:val="24"/>
                <w:szCs w:val="24"/>
              </w:rPr>
              <w:t xml:space="preserve">Подбор, систематизация, </w:t>
            </w:r>
            <w:r>
              <w:rPr>
                <w:color w:val="000000" w:themeColor="text1"/>
                <w:sz w:val="24"/>
                <w:szCs w:val="24"/>
              </w:rPr>
              <w:lastRenderedPageBreak/>
              <w:t>критический анализ и обобщение материала.</w:t>
            </w:r>
          </w:p>
          <w:p w:rsidR="00AE71EA" w:rsidRDefault="009853AD">
            <w:pPr>
              <w:jc w:val="both"/>
              <w:rPr>
                <w:color w:val="000000" w:themeColor="text1"/>
                <w:sz w:val="24"/>
                <w:szCs w:val="24"/>
              </w:rPr>
            </w:pPr>
            <w:r>
              <w:rPr>
                <w:color w:val="000000" w:themeColor="text1"/>
                <w:sz w:val="24"/>
                <w:szCs w:val="24"/>
              </w:rPr>
              <w:t>Подготовка к опросу и тестированию по теме занятия.</w:t>
            </w:r>
          </w:p>
        </w:tc>
      </w:tr>
    </w:tbl>
    <w:p w:rsidR="00AE71EA" w:rsidRDefault="00AE71EA">
      <w:pPr>
        <w:spacing w:before="120" w:line="360" w:lineRule="auto"/>
        <w:ind w:firstLine="709"/>
        <w:rPr>
          <w:color w:val="000000" w:themeColor="text1"/>
          <w:sz w:val="28"/>
          <w:szCs w:val="28"/>
        </w:rPr>
      </w:pPr>
    </w:p>
    <w:p w:rsidR="00AE71EA" w:rsidRDefault="009853AD">
      <w:pPr>
        <w:pStyle w:val="2"/>
        <w:ind w:firstLine="709"/>
        <w:jc w:val="both"/>
        <w:rPr>
          <w:rFonts w:ascii="Times New Roman" w:hAnsi="Times New Roman" w:cs="Times New Roman"/>
          <w:b/>
          <w:color w:val="000000" w:themeColor="text1"/>
          <w:sz w:val="28"/>
          <w:szCs w:val="28"/>
        </w:rPr>
      </w:pPr>
      <w:bookmarkStart w:id="15" w:name="_Toc116599267"/>
      <w:r>
        <w:rPr>
          <w:rFonts w:ascii="Times New Roman" w:hAnsi="Times New Roman" w:cs="Times New Roman"/>
          <w:b/>
          <w:color w:val="000000" w:themeColor="text1"/>
          <w:sz w:val="28"/>
          <w:szCs w:val="28"/>
        </w:rPr>
        <w:t>6.2. Перечень вопросов, заданий, тем для подготовки к текущему контролю (согласно таблице 2)</w:t>
      </w:r>
      <w:bookmarkEnd w:id="15"/>
    </w:p>
    <w:p w:rsidR="00AE71EA" w:rsidRDefault="009853AD">
      <w:pPr>
        <w:spacing w:before="120" w:line="360" w:lineRule="auto"/>
        <w:ind w:firstLine="709"/>
        <w:rPr>
          <w:b/>
          <w:color w:val="000000" w:themeColor="text1"/>
          <w:sz w:val="28"/>
          <w:szCs w:val="28"/>
        </w:rPr>
      </w:pPr>
      <w:r>
        <w:rPr>
          <w:b/>
          <w:color w:val="000000" w:themeColor="text1"/>
          <w:sz w:val="28"/>
          <w:szCs w:val="28"/>
        </w:rPr>
        <w:t>Примерная тематика эссе</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Взаимосвязь менеджмента ресурсов, согласно ГОСТ Р 52104-2003, с менеджментом качества.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Собственность как экономическая и правовая категория.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Оформление прав государственной собственности. Проблемы перевода объектов из одной формы собственности в другую.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Сходства и различия процессов управления государственной и муниципальной собственностью.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Структура и функции органов управления государственной собственностью.</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Этапы становления и развития бюджетной системы РФ.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Бюджет как инструмент экономической политики государства.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lastRenderedPageBreak/>
        <w:t xml:space="preserve">Бюджетная политика РФ. Содержание и значение бюджетной политики, ее взаимосвязь с экономикой.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Характеристика основных направлений бюджетной политики.</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Правовое регулирование создания и функционирования государственных унитарных предприятий.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Ограничения в использовании имущества, закрепленного на праве хозяйственного ведения.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Особенности осуществления контроля деятельности унитарных предприятий. Проблема ответственности руководителя унитарного предприятия за виновные действия (бездействие).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Технологии повышения эффективности хозяйственной деятельности государственных унитарных предприятий.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Представители государства в совете директоров. Способы стимулирования и контроля деятельности представителей государства в органах управления акционерным обществом.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Особенности управления предприятиями при владении государством контрольным пакетом акций; блокирующим пакетом; «золотой акцией».</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Механизмы управления недвижимостью, находящейся в собственности государства.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Подходы к оценке эффективности управления недвижимостью, находящейся в государственной собственности.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Механизмы распоряжения недвижимостью, находящейся в государственной собственности.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Проблемы управления недвижимостью государственного собственника, находящейся за рубежом.</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Обеспечение рационального использования земельных ресурсов. Дифференцированный (ранжированный) подход к управлению землями различных категорий.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Количественная и качественная оценка земельных ресурсов. Технологии инвентаризации земель.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lastRenderedPageBreak/>
        <w:t xml:space="preserve">Проблемы и перспективы цифровизации управления земельными ресурсами.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Проблемы охраны земель всех категорий. Подходы к решению задачи сохранения особо ценных земель и земель особо охраняемых территорий.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Зарубежный опыт управления государственными нематериальными активами.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Проблемы коммерциализации результатов интеллектуальной деятельности, полученных в рамках выполнения госзаказа.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Критерии оценки результатов интеллектуальной деятельности.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Определение фактической (первоначальной) стоимости нематериальных активов.</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Использование информационных ресурсов, предоставление их в доступ пользователям, защита прав граждан на доступ к информационным ресурсам.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Обеспечение сохранности информационных ресурсов. Безопасность критической информационной инфраструктуры. </w:t>
      </w:r>
    </w:p>
    <w:p w:rsidR="00AE71EA" w:rsidRDefault="009853AD">
      <w:pPr>
        <w:pStyle w:val="af6"/>
        <w:widowControl/>
        <w:numPr>
          <w:ilvl w:val="0"/>
          <w:numId w:val="16"/>
        </w:numPr>
        <w:tabs>
          <w:tab w:val="left" w:pos="1134"/>
        </w:tabs>
        <w:spacing w:line="360" w:lineRule="auto"/>
        <w:ind w:left="0" w:firstLine="709"/>
        <w:contextualSpacing/>
        <w:jc w:val="both"/>
        <w:rPr>
          <w:color w:val="000000" w:themeColor="text1"/>
          <w:sz w:val="28"/>
          <w:szCs w:val="28"/>
        </w:rPr>
      </w:pPr>
      <w:r>
        <w:rPr>
          <w:color w:val="000000" w:themeColor="text1"/>
          <w:sz w:val="28"/>
          <w:szCs w:val="28"/>
        </w:rPr>
        <w:t xml:space="preserve">Особенности формирования государственных информационных </w:t>
      </w:r>
    </w:p>
    <w:p w:rsidR="00AE71EA" w:rsidRDefault="009853AD">
      <w:pPr>
        <w:pStyle w:val="a9"/>
        <w:spacing w:after="200" w:line="276" w:lineRule="auto"/>
        <w:ind w:firstLine="709"/>
        <w:contextualSpacing/>
        <w:jc w:val="both"/>
        <w:rPr>
          <w:b w:val="0"/>
          <w:color w:val="000000" w:themeColor="text1"/>
          <w:szCs w:val="28"/>
        </w:rPr>
      </w:pPr>
      <w:r>
        <w:rPr>
          <w:rFonts w:eastAsia="Calibri"/>
          <w:b w:val="0"/>
          <w:color w:val="000000" w:themeColor="text1"/>
          <w:szCs w:val="28"/>
          <w:lang w:eastAsia="x-none"/>
        </w:rPr>
        <w:t>Критерии балльной оценки различных форм текущего контроля успеваемости содержатся в соответствующих методических рекомендациях кафедры.</w:t>
      </w:r>
    </w:p>
    <w:p w:rsidR="00AE71EA" w:rsidRDefault="00AE71EA">
      <w:pPr>
        <w:spacing w:line="360" w:lineRule="auto"/>
        <w:ind w:firstLine="709"/>
        <w:jc w:val="both"/>
        <w:rPr>
          <w:color w:val="000000" w:themeColor="text1"/>
          <w:sz w:val="28"/>
          <w:szCs w:val="28"/>
        </w:rPr>
      </w:pPr>
    </w:p>
    <w:p w:rsidR="00AE71EA" w:rsidRDefault="009853AD">
      <w:pPr>
        <w:pStyle w:val="1"/>
        <w:spacing w:before="0"/>
        <w:ind w:firstLine="709"/>
        <w:jc w:val="both"/>
        <w:rPr>
          <w:rFonts w:ascii="Times New Roman" w:hAnsi="Times New Roman" w:cs="Times New Roman"/>
          <w:b/>
          <w:color w:val="000000" w:themeColor="text1"/>
          <w:sz w:val="28"/>
          <w:szCs w:val="28"/>
        </w:rPr>
      </w:pPr>
      <w:bookmarkStart w:id="16" w:name="_Toc116599268"/>
      <w:r>
        <w:rPr>
          <w:rFonts w:ascii="Times New Roman" w:hAnsi="Times New Roman" w:cs="Times New Roman"/>
          <w:b/>
          <w:color w:val="000000" w:themeColor="text1"/>
          <w:sz w:val="28"/>
          <w:szCs w:val="28"/>
        </w:rPr>
        <w:t>7. Фонд оценочных средств для проведения промежуточной аттестации обучающихся по дисциплине</w:t>
      </w:r>
      <w:bookmarkEnd w:id="16"/>
    </w:p>
    <w:p w:rsidR="00AE71EA" w:rsidRDefault="00AE71EA">
      <w:pPr>
        <w:rPr>
          <w:color w:val="000000" w:themeColor="text1"/>
        </w:rPr>
      </w:pPr>
    </w:p>
    <w:p w:rsidR="00AE71EA" w:rsidRDefault="009853AD">
      <w:pPr>
        <w:spacing w:line="360" w:lineRule="auto"/>
        <w:ind w:firstLine="709"/>
        <w:jc w:val="both"/>
        <w:rPr>
          <w:color w:val="000000" w:themeColor="text1"/>
          <w:sz w:val="28"/>
          <w:szCs w:val="28"/>
        </w:rPr>
      </w:pPr>
      <w:r>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themeColor="text1"/>
          <w:sz w:val="28"/>
          <w:szCs w:val="28"/>
        </w:rPr>
        <w:t xml:space="preserve"> </w:t>
      </w:r>
      <w:r>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E71EA" w:rsidRDefault="00AE71EA">
      <w:pPr>
        <w:rPr>
          <w:color w:val="000000" w:themeColor="text1"/>
        </w:rPr>
      </w:pPr>
    </w:p>
    <w:tbl>
      <w:tblPr>
        <w:tblStyle w:val="afe"/>
        <w:tblW w:w="5000" w:type="pct"/>
        <w:tblLayout w:type="fixed"/>
        <w:tblLook w:val="04A0" w:firstRow="1" w:lastRow="0" w:firstColumn="1" w:lastColumn="0" w:noHBand="0" w:noVBand="1"/>
      </w:tblPr>
      <w:tblGrid>
        <w:gridCol w:w="2237"/>
        <w:gridCol w:w="2345"/>
        <w:gridCol w:w="2140"/>
        <w:gridCol w:w="3699"/>
      </w:tblGrid>
      <w:tr w:rsidR="00AE71EA">
        <w:tc>
          <w:tcPr>
            <w:tcW w:w="2191" w:type="dxa"/>
          </w:tcPr>
          <w:p w:rsidR="00AE71EA" w:rsidRDefault="009853AD">
            <w:pPr>
              <w:jc w:val="both"/>
              <w:rPr>
                <w:color w:val="000000" w:themeColor="text1"/>
                <w:sz w:val="24"/>
                <w:szCs w:val="24"/>
              </w:rPr>
            </w:pPr>
            <w:r>
              <w:rPr>
                <w:color w:val="000000" w:themeColor="text1"/>
                <w:sz w:val="24"/>
                <w:szCs w:val="24"/>
              </w:rPr>
              <w:t>Наименование компетенции</w:t>
            </w:r>
          </w:p>
        </w:tc>
        <w:tc>
          <w:tcPr>
            <w:tcW w:w="2296" w:type="dxa"/>
          </w:tcPr>
          <w:p w:rsidR="00AE71EA" w:rsidRDefault="009853AD">
            <w:pPr>
              <w:jc w:val="both"/>
              <w:rPr>
                <w:rFonts w:eastAsia="Calibri"/>
                <w:color w:val="000000" w:themeColor="text1"/>
                <w:sz w:val="24"/>
                <w:szCs w:val="24"/>
                <w:lang w:eastAsia="en-US"/>
              </w:rPr>
            </w:pPr>
            <w:r>
              <w:rPr>
                <w:color w:val="000000" w:themeColor="text1"/>
                <w:sz w:val="24"/>
                <w:szCs w:val="24"/>
              </w:rPr>
              <w:t>Наименование  индикаторов достижения компетенции</w:t>
            </w:r>
          </w:p>
        </w:tc>
        <w:tc>
          <w:tcPr>
            <w:tcW w:w="2095" w:type="dxa"/>
          </w:tcPr>
          <w:p w:rsidR="00AE71EA" w:rsidRDefault="009853AD">
            <w:pPr>
              <w:jc w:val="both"/>
              <w:rPr>
                <w:color w:val="000000" w:themeColor="text1"/>
                <w:sz w:val="24"/>
                <w:szCs w:val="24"/>
              </w:rPr>
            </w:pPr>
            <w:r>
              <w:rPr>
                <w:color w:val="000000" w:themeColor="text1"/>
                <w:sz w:val="24"/>
                <w:szCs w:val="24"/>
              </w:rPr>
              <w:t xml:space="preserve">Результаты обучения (умения и знания), соотнесенные с </w:t>
            </w:r>
            <w:r>
              <w:rPr>
                <w:color w:val="000000" w:themeColor="text1"/>
                <w:sz w:val="24"/>
                <w:szCs w:val="24"/>
              </w:rPr>
              <w:lastRenderedPageBreak/>
              <w:t>индикаторами достижения компетенции</w:t>
            </w:r>
          </w:p>
        </w:tc>
        <w:tc>
          <w:tcPr>
            <w:tcW w:w="3622" w:type="dxa"/>
          </w:tcPr>
          <w:p w:rsidR="00AE71EA" w:rsidRDefault="009853AD">
            <w:pPr>
              <w:jc w:val="both"/>
              <w:rPr>
                <w:color w:val="000000" w:themeColor="text1"/>
                <w:sz w:val="24"/>
                <w:szCs w:val="24"/>
              </w:rPr>
            </w:pPr>
            <w:r>
              <w:rPr>
                <w:color w:val="000000" w:themeColor="text1"/>
                <w:sz w:val="24"/>
                <w:szCs w:val="24"/>
              </w:rPr>
              <w:lastRenderedPageBreak/>
              <w:t>Типовые контрольные задания</w:t>
            </w:r>
          </w:p>
        </w:tc>
      </w:tr>
      <w:tr w:rsidR="00AE71EA">
        <w:tc>
          <w:tcPr>
            <w:tcW w:w="2191" w:type="dxa"/>
            <w:vMerge w:val="restart"/>
          </w:tcPr>
          <w:p w:rsidR="00AE71EA" w:rsidRDefault="009853AD">
            <w:pPr>
              <w:jc w:val="both"/>
              <w:rPr>
                <w:color w:val="000000" w:themeColor="text1"/>
                <w:sz w:val="24"/>
                <w:szCs w:val="24"/>
              </w:rPr>
            </w:pPr>
            <w:r>
              <w:rPr>
                <w:color w:val="000000" w:themeColor="text1"/>
                <w:sz w:val="24"/>
                <w:szCs w:val="24"/>
              </w:rPr>
              <w:t>ПКН-6 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296" w:type="dxa"/>
          </w:tcPr>
          <w:p w:rsidR="00AE71EA" w:rsidRDefault="009853AD">
            <w:pPr>
              <w:jc w:val="both"/>
              <w:rPr>
                <w:color w:val="000000" w:themeColor="text1"/>
                <w:sz w:val="24"/>
                <w:szCs w:val="24"/>
              </w:rPr>
            </w:pPr>
            <w:r>
              <w:rPr>
                <w:color w:val="000000" w:themeColor="text1"/>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2095" w:type="dxa"/>
          </w:tcPr>
          <w:p w:rsidR="00AE71EA" w:rsidRDefault="009853AD">
            <w:pPr>
              <w:tabs>
                <w:tab w:val="left" w:pos="540"/>
              </w:tabs>
              <w:contextualSpacing/>
              <w:jc w:val="both"/>
              <w:rPr>
                <w:b/>
                <w:color w:val="000000" w:themeColor="text1"/>
                <w:sz w:val="24"/>
                <w:szCs w:val="24"/>
              </w:rPr>
            </w:pPr>
            <w:r>
              <w:rPr>
                <w:b/>
                <w:color w:val="000000" w:themeColor="text1"/>
                <w:sz w:val="24"/>
                <w:szCs w:val="24"/>
              </w:rPr>
              <w:t>Знать:</w:t>
            </w:r>
          </w:p>
          <w:p w:rsidR="00AE71EA" w:rsidRDefault="009853AD">
            <w:pPr>
              <w:tabs>
                <w:tab w:val="left" w:pos="540"/>
              </w:tabs>
              <w:contextualSpacing/>
              <w:jc w:val="both"/>
              <w:rPr>
                <w:color w:val="000000" w:themeColor="text1"/>
                <w:sz w:val="24"/>
                <w:szCs w:val="24"/>
              </w:rPr>
            </w:pPr>
            <w:r>
              <w:rPr>
                <w:color w:val="000000" w:themeColor="text1"/>
                <w:sz w:val="24"/>
                <w:szCs w:val="24"/>
              </w:rPr>
              <w:t>Основы системного анализа и моделирования экономических процессов</w:t>
            </w:r>
          </w:p>
          <w:p w:rsidR="00AE71EA" w:rsidRDefault="00AE71EA">
            <w:pPr>
              <w:tabs>
                <w:tab w:val="left" w:pos="540"/>
              </w:tabs>
              <w:contextualSpacing/>
              <w:jc w:val="both"/>
              <w:rPr>
                <w:color w:val="000000" w:themeColor="text1"/>
                <w:sz w:val="24"/>
                <w:szCs w:val="24"/>
              </w:rPr>
            </w:pPr>
          </w:p>
          <w:p w:rsidR="00AE71EA" w:rsidRDefault="009853AD">
            <w:pPr>
              <w:tabs>
                <w:tab w:val="left" w:pos="540"/>
              </w:tabs>
              <w:contextualSpacing/>
              <w:jc w:val="both"/>
              <w:rPr>
                <w:b/>
                <w:color w:val="000000" w:themeColor="text1"/>
                <w:sz w:val="24"/>
                <w:szCs w:val="24"/>
              </w:rPr>
            </w:pPr>
            <w:r>
              <w:rPr>
                <w:b/>
                <w:color w:val="000000" w:themeColor="text1"/>
                <w:sz w:val="24"/>
                <w:szCs w:val="24"/>
              </w:rPr>
              <w:t>Уметь:</w:t>
            </w:r>
          </w:p>
          <w:p w:rsidR="00AE71EA" w:rsidRDefault="009853AD">
            <w:pPr>
              <w:keepNext/>
              <w:jc w:val="both"/>
              <w:rPr>
                <w:color w:val="000000" w:themeColor="text1"/>
                <w:sz w:val="24"/>
                <w:szCs w:val="24"/>
              </w:rPr>
            </w:pPr>
            <w:r>
              <w:rPr>
                <w:color w:val="000000" w:themeColor="text1"/>
                <w:sz w:val="24"/>
                <w:szCs w:val="24"/>
              </w:rPr>
              <w:t>Использовать инструменты системного анализа и моделирования экономических процессов для получения конкурентных преимуществ региона с учетом имеющихся государственных ресурсов</w:t>
            </w:r>
          </w:p>
        </w:tc>
        <w:tc>
          <w:tcPr>
            <w:tcW w:w="3622" w:type="dxa"/>
          </w:tcPr>
          <w:p w:rsidR="00AE71EA" w:rsidRDefault="009853AD">
            <w:pPr>
              <w:rPr>
                <w:b/>
                <w:i/>
                <w:color w:val="000000" w:themeColor="text1"/>
                <w:sz w:val="24"/>
                <w:szCs w:val="24"/>
              </w:rPr>
            </w:pPr>
            <w:r>
              <w:rPr>
                <w:b/>
                <w:i/>
                <w:color w:val="000000" w:themeColor="text1"/>
                <w:sz w:val="24"/>
                <w:szCs w:val="24"/>
              </w:rPr>
              <w:t>Пример практико-ориентированных заданий</w:t>
            </w:r>
          </w:p>
          <w:p w:rsidR="00AE71EA" w:rsidRDefault="009853AD">
            <w:pPr>
              <w:keepNext/>
              <w:jc w:val="both"/>
              <w:rPr>
                <w:color w:val="000000" w:themeColor="text1"/>
                <w:sz w:val="24"/>
                <w:szCs w:val="24"/>
              </w:rPr>
            </w:pPr>
            <w:r>
              <w:rPr>
                <w:color w:val="000000" w:themeColor="text1"/>
                <w:sz w:val="24"/>
                <w:szCs w:val="24"/>
              </w:rPr>
              <w:t>В рамках поддержки инвестиционной деятельности региональными распорядительными актами зачастую утверждаются разнообразные имущественные льготы при распоряжении объектами государственной и муниципальной собственности. При этом недополученные доходы превышают возможную выгоду для региона от реализации инвестиционных проектов в будущем.</w:t>
            </w:r>
          </w:p>
          <w:p w:rsidR="00AE71EA" w:rsidRDefault="009853AD">
            <w:pPr>
              <w:keepNext/>
              <w:jc w:val="both"/>
              <w:rPr>
                <w:i/>
                <w:color w:val="000000" w:themeColor="text1"/>
                <w:sz w:val="24"/>
                <w:szCs w:val="24"/>
              </w:rPr>
            </w:pPr>
            <w:r>
              <w:rPr>
                <w:i/>
                <w:color w:val="000000" w:themeColor="text1"/>
                <w:sz w:val="24"/>
                <w:szCs w:val="24"/>
              </w:rPr>
              <w:t>Предложите модель оценки эффективности представления имущественных льгот при распоряжении объектами государственной и муниципальной собственности</w:t>
            </w:r>
          </w:p>
          <w:p w:rsidR="00AE71EA" w:rsidRDefault="00AE71EA">
            <w:pPr>
              <w:jc w:val="both"/>
              <w:rPr>
                <w:color w:val="000000" w:themeColor="text1"/>
                <w:sz w:val="24"/>
                <w:szCs w:val="24"/>
              </w:rPr>
            </w:pPr>
          </w:p>
        </w:tc>
      </w:tr>
      <w:tr w:rsidR="00AE71EA">
        <w:tc>
          <w:tcPr>
            <w:tcW w:w="2191" w:type="dxa"/>
            <w:vMerge/>
          </w:tcPr>
          <w:p w:rsidR="00AE71EA" w:rsidRDefault="00AE71EA">
            <w:pPr>
              <w:jc w:val="both"/>
              <w:rPr>
                <w:color w:val="000000" w:themeColor="text1"/>
                <w:sz w:val="24"/>
                <w:szCs w:val="24"/>
              </w:rPr>
            </w:pPr>
          </w:p>
        </w:tc>
        <w:tc>
          <w:tcPr>
            <w:tcW w:w="2296" w:type="dxa"/>
          </w:tcPr>
          <w:p w:rsidR="00AE71EA" w:rsidRDefault="009853AD">
            <w:pPr>
              <w:jc w:val="both"/>
              <w:rPr>
                <w:color w:val="000000" w:themeColor="text1"/>
                <w:sz w:val="24"/>
                <w:szCs w:val="24"/>
              </w:rPr>
            </w:pPr>
            <w:r>
              <w:rPr>
                <w:color w:val="000000" w:themeColor="text1"/>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095" w:type="dxa"/>
          </w:tcPr>
          <w:p w:rsidR="00AE71EA" w:rsidRDefault="009853AD">
            <w:pPr>
              <w:tabs>
                <w:tab w:val="left" w:pos="540"/>
              </w:tabs>
              <w:contextualSpacing/>
              <w:jc w:val="both"/>
              <w:rPr>
                <w:b/>
                <w:color w:val="000000" w:themeColor="text1"/>
                <w:sz w:val="24"/>
                <w:szCs w:val="24"/>
              </w:rPr>
            </w:pPr>
            <w:r>
              <w:rPr>
                <w:b/>
                <w:color w:val="000000" w:themeColor="text1"/>
                <w:sz w:val="24"/>
                <w:szCs w:val="24"/>
              </w:rPr>
              <w:t>Знать:</w:t>
            </w:r>
          </w:p>
          <w:p w:rsidR="00AE71EA" w:rsidRDefault="009853AD">
            <w:pPr>
              <w:tabs>
                <w:tab w:val="left" w:pos="540"/>
              </w:tabs>
              <w:contextualSpacing/>
              <w:jc w:val="both"/>
              <w:rPr>
                <w:color w:val="000000" w:themeColor="text1"/>
                <w:sz w:val="24"/>
                <w:szCs w:val="24"/>
              </w:rPr>
            </w:pPr>
            <w:r>
              <w:rPr>
                <w:color w:val="000000" w:themeColor="text1"/>
                <w:sz w:val="24"/>
                <w:szCs w:val="24"/>
              </w:rPr>
              <w:t>Закономерности изменения основных социально-экономических показателей, характеризующих состояние государственных ресурсов</w:t>
            </w:r>
          </w:p>
          <w:p w:rsidR="00AE71EA" w:rsidRDefault="00AE71EA">
            <w:pPr>
              <w:tabs>
                <w:tab w:val="left" w:pos="540"/>
              </w:tabs>
              <w:contextualSpacing/>
              <w:jc w:val="both"/>
              <w:rPr>
                <w:color w:val="000000" w:themeColor="text1"/>
                <w:sz w:val="24"/>
                <w:szCs w:val="24"/>
              </w:rPr>
            </w:pPr>
          </w:p>
          <w:p w:rsidR="00AE71EA" w:rsidRDefault="009853AD">
            <w:pPr>
              <w:tabs>
                <w:tab w:val="left" w:pos="540"/>
              </w:tabs>
              <w:contextualSpacing/>
              <w:jc w:val="both"/>
              <w:rPr>
                <w:b/>
                <w:color w:val="000000" w:themeColor="text1"/>
                <w:sz w:val="24"/>
                <w:szCs w:val="24"/>
              </w:rPr>
            </w:pPr>
            <w:r>
              <w:rPr>
                <w:b/>
                <w:color w:val="000000" w:themeColor="text1"/>
                <w:sz w:val="24"/>
                <w:szCs w:val="24"/>
              </w:rPr>
              <w:t>Уметь:</w:t>
            </w:r>
          </w:p>
          <w:p w:rsidR="00AE71EA" w:rsidRDefault="009853AD">
            <w:pPr>
              <w:keepNext/>
              <w:jc w:val="both"/>
              <w:rPr>
                <w:color w:val="000000" w:themeColor="text1"/>
                <w:sz w:val="24"/>
                <w:szCs w:val="24"/>
              </w:rPr>
            </w:pPr>
            <w:r>
              <w:rPr>
                <w:color w:val="000000" w:themeColor="text1"/>
                <w:sz w:val="24"/>
                <w:szCs w:val="24"/>
              </w:rPr>
              <w:t>Обосновывать стратегические направления экономического развития с учетом доступных государственных ресурсов</w:t>
            </w:r>
          </w:p>
        </w:tc>
        <w:tc>
          <w:tcPr>
            <w:tcW w:w="3622" w:type="dxa"/>
          </w:tcPr>
          <w:p w:rsidR="00AE71EA" w:rsidRDefault="009853AD">
            <w:pPr>
              <w:rPr>
                <w:b/>
                <w:i/>
                <w:color w:val="000000" w:themeColor="text1"/>
                <w:sz w:val="24"/>
                <w:szCs w:val="24"/>
              </w:rPr>
            </w:pPr>
            <w:r>
              <w:rPr>
                <w:b/>
                <w:i/>
                <w:color w:val="000000" w:themeColor="text1"/>
                <w:sz w:val="24"/>
                <w:szCs w:val="24"/>
              </w:rPr>
              <w:t>Пример практико-ориентированных заданий</w:t>
            </w:r>
          </w:p>
          <w:p w:rsidR="00AE71EA" w:rsidRDefault="009853AD">
            <w:pPr>
              <w:jc w:val="both"/>
              <w:rPr>
                <w:color w:val="000000" w:themeColor="text1"/>
                <w:sz w:val="24"/>
                <w:szCs w:val="24"/>
              </w:rPr>
            </w:pPr>
            <w:r>
              <w:rPr>
                <w:color w:val="000000" w:themeColor="text1"/>
                <w:sz w:val="24"/>
                <w:szCs w:val="24"/>
              </w:rPr>
              <w:t>В регионе реализуется проект «Создание системы мониторинга предоставления и использования жилых помещений для детей-сирот».</w:t>
            </w:r>
          </w:p>
          <w:p w:rsidR="00AE71EA" w:rsidRDefault="009853AD">
            <w:pPr>
              <w:jc w:val="both"/>
              <w:rPr>
                <w:i/>
                <w:color w:val="000000" w:themeColor="text1"/>
                <w:sz w:val="24"/>
                <w:szCs w:val="24"/>
              </w:rPr>
            </w:pPr>
            <w:r>
              <w:rPr>
                <w:i/>
                <w:color w:val="000000" w:themeColor="text1"/>
                <w:sz w:val="24"/>
                <w:szCs w:val="24"/>
              </w:rPr>
              <w:t>Предложите систему показателей эффективности реализации данного проекта</w:t>
            </w:r>
          </w:p>
        </w:tc>
      </w:tr>
      <w:tr w:rsidR="00AE71EA">
        <w:tc>
          <w:tcPr>
            <w:tcW w:w="2191" w:type="dxa"/>
            <w:vMerge w:val="restart"/>
          </w:tcPr>
          <w:p w:rsidR="00AE71EA" w:rsidRDefault="009853AD">
            <w:pPr>
              <w:jc w:val="both"/>
              <w:rPr>
                <w:color w:val="000000" w:themeColor="text1"/>
                <w:sz w:val="24"/>
                <w:szCs w:val="24"/>
              </w:rPr>
            </w:pPr>
            <w:r>
              <w:rPr>
                <w:color w:val="000000" w:themeColor="text1"/>
                <w:sz w:val="24"/>
                <w:szCs w:val="24"/>
              </w:rPr>
              <w:t xml:space="preserve">ПК-3 Способность организовать систему стратегического, оперативного и </w:t>
            </w:r>
            <w:r>
              <w:rPr>
                <w:color w:val="000000" w:themeColor="text1"/>
                <w:sz w:val="24"/>
                <w:szCs w:val="24"/>
              </w:rPr>
              <w:lastRenderedPageBreak/>
              <w:t>финансового контроллинга</w:t>
            </w:r>
          </w:p>
        </w:tc>
        <w:tc>
          <w:tcPr>
            <w:tcW w:w="2296" w:type="dxa"/>
          </w:tcPr>
          <w:p w:rsidR="00AE71EA" w:rsidRDefault="009853AD">
            <w:pPr>
              <w:jc w:val="both"/>
              <w:rPr>
                <w:color w:val="000000" w:themeColor="text1"/>
                <w:sz w:val="24"/>
                <w:szCs w:val="24"/>
              </w:rPr>
            </w:pPr>
            <w:r>
              <w:rPr>
                <w:color w:val="000000" w:themeColor="text1"/>
                <w:sz w:val="24"/>
                <w:szCs w:val="24"/>
              </w:rPr>
              <w:lastRenderedPageBreak/>
              <w:t>1. Реализует стратегические цели развития экономического субъекта</w:t>
            </w:r>
          </w:p>
        </w:tc>
        <w:tc>
          <w:tcPr>
            <w:tcW w:w="2095" w:type="dxa"/>
          </w:tcPr>
          <w:p w:rsidR="00AE71EA" w:rsidRDefault="009853AD">
            <w:pPr>
              <w:tabs>
                <w:tab w:val="left" w:pos="540"/>
              </w:tabs>
              <w:contextualSpacing/>
              <w:jc w:val="both"/>
              <w:rPr>
                <w:b/>
                <w:color w:val="000000" w:themeColor="text1"/>
                <w:sz w:val="24"/>
                <w:szCs w:val="24"/>
              </w:rPr>
            </w:pPr>
            <w:r>
              <w:rPr>
                <w:b/>
                <w:color w:val="000000" w:themeColor="text1"/>
                <w:sz w:val="24"/>
                <w:szCs w:val="24"/>
              </w:rPr>
              <w:t>Знать:</w:t>
            </w:r>
          </w:p>
          <w:p w:rsidR="00AE71EA" w:rsidRDefault="009853AD">
            <w:pPr>
              <w:tabs>
                <w:tab w:val="left" w:pos="540"/>
              </w:tabs>
              <w:contextualSpacing/>
              <w:jc w:val="both"/>
              <w:rPr>
                <w:color w:val="000000" w:themeColor="text1"/>
                <w:sz w:val="24"/>
                <w:szCs w:val="24"/>
              </w:rPr>
            </w:pPr>
            <w:r>
              <w:rPr>
                <w:color w:val="000000" w:themeColor="text1"/>
                <w:sz w:val="24"/>
                <w:szCs w:val="24"/>
              </w:rPr>
              <w:t xml:space="preserve">Основы целеполагания в сфере стратегического </w:t>
            </w:r>
            <w:r>
              <w:rPr>
                <w:color w:val="000000" w:themeColor="text1"/>
                <w:sz w:val="24"/>
                <w:szCs w:val="24"/>
              </w:rPr>
              <w:lastRenderedPageBreak/>
              <w:t>планирования</w:t>
            </w:r>
          </w:p>
          <w:p w:rsidR="00AE71EA" w:rsidRDefault="00AE71EA">
            <w:pPr>
              <w:tabs>
                <w:tab w:val="left" w:pos="540"/>
              </w:tabs>
              <w:contextualSpacing/>
              <w:jc w:val="both"/>
              <w:rPr>
                <w:color w:val="000000" w:themeColor="text1"/>
                <w:sz w:val="24"/>
                <w:szCs w:val="24"/>
              </w:rPr>
            </w:pPr>
          </w:p>
          <w:p w:rsidR="00AE71EA" w:rsidRDefault="009853AD">
            <w:pPr>
              <w:tabs>
                <w:tab w:val="left" w:pos="540"/>
              </w:tabs>
              <w:contextualSpacing/>
              <w:jc w:val="both"/>
              <w:rPr>
                <w:b/>
                <w:color w:val="000000" w:themeColor="text1"/>
                <w:sz w:val="24"/>
                <w:szCs w:val="24"/>
              </w:rPr>
            </w:pPr>
            <w:r>
              <w:rPr>
                <w:b/>
                <w:color w:val="000000" w:themeColor="text1"/>
                <w:sz w:val="24"/>
                <w:szCs w:val="24"/>
              </w:rPr>
              <w:t>Уметь:</w:t>
            </w:r>
          </w:p>
          <w:p w:rsidR="00AE71EA" w:rsidRDefault="009853AD">
            <w:pPr>
              <w:keepNext/>
              <w:jc w:val="both"/>
              <w:rPr>
                <w:color w:val="000000" w:themeColor="text1"/>
                <w:sz w:val="24"/>
                <w:szCs w:val="24"/>
              </w:rPr>
            </w:pPr>
            <w:r>
              <w:rPr>
                <w:color w:val="000000" w:themeColor="text1"/>
                <w:sz w:val="24"/>
                <w:szCs w:val="24"/>
              </w:rPr>
              <w:t>Формулировать и реализовывать стратегические цели в сфере управления государственными ресурсами</w:t>
            </w:r>
          </w:p>
        </w:tc>
        <w:tc>
          <w:tcPr>
            <w:tcW w:w="3622" w:type="dxa"/>
          </w:tcPr>
          <w:p w:rsidR="00AE71EA" w:rsidRDefault="009853AD">
            <w:pPr>
              <w:rPr>
                <w:b/>
                <w:i/>
                <w:color w:val="000000" w:themeColor="text1"/>
                <w:sz w:val="24"/>
                <w:szCs w:val="24"/>
              </w:rPr>
            </w:pPr>
            <w:r>
              <w:rPr>
                <w:b/>
                <w:i/>
                <w:color w:val="000000" w:themeColor="text1"/>
                <w:sz w:val="24"/>
                <w:szCs w:val="24"/>
              </w:rPr>
              <w:lastRenderedPageBreak/>
              <w:t>Пример практико-ориентированных заданий</w:t>
            </w:r>
          </w:p>
          <w:p w:rsidR="00AE71EA" w:rsidRDefault="009853AD">
            <w:pPr>
              <w:jc w:val="both"/>
              <w:rPr>
                <w:color w:val="000000" w:themeColor="text1"/>
                <w:sz w:val="24"/>
                <w:szCs w:val="24"/>
              </w:rPr>
            </w:pPr>
            <w:r>
              <w:rPr>
                <w:color w:val="000000" w:themeColor="text1"/>
                <w:sz w:val="24"/>
                <w:szCs w:val="24"/>
              </w:rPr>
              <w:t xml:space="preserve">Реализуемый департаментом имущественных и земельных отношений региона </w:t>
            </w:r>
            <w:r>
              <w:rPr>
                <w:color w:val="000000" w:themeColor="text1"/>
                <w:sz w:val="24"/>
                <w:szCs w:val="24"/>
                <w:lang w:val="en-US"/>
              </w:rPr>
              <w:t>N</w:t>
            </w:r>
            <w:r>
              <w:rPr>
                <w:color w:val="000000" w:themeColor="text1"/>
                <w:sz w:val="24"/>
                <w:szCs w:val="24"/>
              </w:rPr>
              <w:t xml:space="preserve"> проект </w:t>
            </w:r>
            <w:r>
              <w:rPr>
                <w:color w:val="000000" w:themeColor="text1"/>
                <w:sz w:val="24"/>
                <w:szCs w:val="24"/>
              </w:rPr>
              <w:lastRenderedPageBreak/>
              <w:t>«Честный налог на недвижимость» предусматривает внедрение регламента выявления фактов занижения налогооблагаемой базы по налогам на коммерческую недвижимость и привлечения собственников к уплате налогов в полном объеме.</w:t>
            </w:r>
          </w:p>
          <w:p w:rsidR="00AE71EA" w:rsidRDefault="009853AD">
            <w:pPr>
              <w:jc w:val="both"/>
              <w:rPr>
                <w:i/>
                <w:color w:val="000000" w:themeColor="text1"/>
                <w:sz w:val="24"/>
                <w:szCs w:val="24"/>
              </w:rPr>
            </w:pPr>
            <w:r>
              <w:rPr>
                <w:i/>
                <w:color w:val="000000" w:themeColor="text1"/>
                <w:sz w:val="24"/>
                <w:szCs w:val="24"/>
              </w:rPr>
              <w:t>Сформулируйте цель и задачи данного проекта</w:t>
            </w:r>
          </w:p>
        </w:tc>
      </w:tr>
      <w:tr w:rsidR="00AE71EA">
        <w:tc>
          <w:tcPr>
            <w:tcW w:w="2191" w:type="dxa"/>
            <w:vMerge/>
          </w:tcPr>
          <w:p w:rsidR="00AE71EA" w:rsidRDefault="00AE71EA">
            <w:pPr>
              <w:jc w:val="both"/>
              <w:rPr>
                <w:color w:val="000000" w:themeColor="text1"/>
                <w:sz w:val="24"/>
                <w:szCs w:val="24"/>
              </w:rPr>
            </w:pPr>
          </w:p>
        </w:tc>
        <w:tc>
          <w:tcPr>
            <w:tcW w:w="2296" w:type="dxa"/>
          </w:tcPr>
          <w:p w:rsidR="00AE71EA" w:rsidRDefault="009853AD">
            <w:pPr>
              <w:jc w:val="both"/>
              <w:rPr>
                <w:color w:val="000000" w:themeColor="text1"/>
                <w:sz w:val="24"/>
                <w:szCs w:val="24"/>
              </w:rPr>
            </w:pPr>
            <w:r>
              <w:rPr>
                <w:color w:val="000000" w:themeColor="text1"/>
                <w:sz w:val="24"/>
                <w:szCs w:val="24"/>
              </w:rPr>
              <w:t>2. Реализует оперативные задачи по организации и исполнению управленческих решений.</w:t>
            </w:r>
          </w:p>
        </w:tc>
        <w:tc>
          <w:tcPr>
            <w:tcW w:w="2095" w:type="dxa"/>
          </w:tcPr>
          <w:p w:rsidR="00AE71EA" w:rsidRDefault="009853AD">
            <w:pPr>
              <w:tabs>
                <w:tab w:val="left" w:pos="540"/>
              </w:tabs>
              <w:contextualSpacing/>
              <w:jc w:val="both"/>
              <w:rPr>
                <w:b/>
                <w:color w:val="000000" w:themeColor="text1"/>
                <w:sz w:val="24"/>
                <w:szCs w:val="24"/>
              </w:rPr>
            </w:pPr>
            <w:r>
              <w:rPr>
                <w:b/>
                <w:color w:val="000000" w:themeColor="text1"/>
                <w:sz w:val="24"/>
                <w:szCs w:val="24"/>
              </w:rPr>
              <w:t>Знать:</w:t>
            </w:r>
          </w:p>
          <w:p w:rsidR="00AE71EA" w:rsidRDefault="009853AD">
            <w:pPr>
              <w:tabs>
                <w:tab w:val="left" w:pos="540"/>
              </w:tabs>
              <w:contextualSpacing/>
              <w:jc w:val="both"/>
              <w:rPr>
                <w:color w:val="000000" w:themeColor="text1"/>
                <w:sz w:val="24"/>
                <w:szCs w:val="24"/>
              </w:rPr>
            </w:pPr>
            <w:r>
              <w:rPr>
                <w:color w:val="000000" w:themeColor="text1"/>
                <w:sz w:val="24"/>
                <w:szCs w:val="24"/>
              </w:rPr>
              <w:t>Основные принципы и модели принятия управленческих решений</w:t>
            </w:r>
          </w:p>
          <w:p w:rsidR="00AE71EA" w:rsidRDefault="00AE71EA">
            <w:pPr>
              <w:tabs>
                <w:tab w:val="left" w:pos="540"/>
              </w:tabs>
              <w:contextualSpacing/>
              <w:jc w:val="both"/>
              <w:rPr>
                <w:color w:val="000000" w:themeColor="text1"/>
                <w:sz w:val="24"/>
                <w:szCs w:val="24"/>
              </w:rPr>
            </w:pPr>
          </w:p>
          <w:p w:rsidR="00AE71EA" w:rsidRDefault="009853AD">
            <w:pPr>
              <w:tabs>
                <w:tab w:val="left" w:pos="540"/>
              </w:tabs>
              <w:contextualSpacing/>
              <w:jc w:val="both"/>
              <w:rPr>
                <w:b/>
                <w:color w:val="000000" w:themeColor="text1"/>
                <w:sz w:val="24"/>
                <w:szCs w:val="24"/>
              </w:rPr>
            </w:pPr>
            <w:r>
              <w:rPr>
                <w:b/>
                <w:color w:val="000000" w:themeColor="text1"/>
                <w:sz w:val="24"/>
                <w:szCs w:val="24"/>
              </w:rPr>
              <w:t>Уметь:</w:t>
            </w:r>
          </w:p>
          <w:p w:rsidR="00AE71EA" w:rsidRDefault="009853AD">
            <w:pPr>
              <w:tabs>
                <w:tab w:val="left" w:pos="540"/>
              </w:tabs>
              <w:contextualSpacing/>
              <w:jc w:val="both"/>
              <w:rPr>
                <w:color w:val="000000" w:themeColor="text1"/>
                <w:sz w:val="24"/>
                <w:szCs w:val="24"/>
              </w:rPr>
            </w:pPr>
            <w:r>
              <w:rPr>
                <w:color w:val="000000" w:themeColor="text1"/>
                <w:sz w:val="24"/>
                <w:szCs w:val="24"/>
              </w:rPr>
              <w:t>Подготавливать и обеспечивать принятие управленческих решений в сфере распоряжения государственными ресурсами</w:t>
            </w:r>
          </w:p>
          <w:p w:rsidR="00AE71EA" w:rsidRDefault="00AE71EA">
            <w:pPr>
              <w:keepNext/>
              <w:jc w:val="both"/>
              <w:rPr>
                <w:color w:val="000000" w:themeColor="text1"/>
                <w:sz w:val="24"/>
                <w:szCs w:val="24"/>
              </w:rPr>
            </w:pPr>
          </w:p>
        </w:tc>
        <w:tc>
          <w:tcPr>
            <w:tcW w:w="3622" w:type="dxa"/>
          </w:tcPr>
          <w:p w:rsidR="00AE71EA" w:rsidRDefault="009853AD">
            <w:pPr>
              <w:jc w:val="both"/>
              <w:rPr>
                <w:b/>
                <w:i/>
                <w:color w:val="000000" w:themeColor="text1"/>
                <w:sz w:val="24"/>
                <w:szCs w:val="24"/>
              </w:rPr>
            </w:pPr>
            <w:r>
              <w:rPr>
                <w:b/>
                <w:i/>
                <w:color w:val="000000" w:themeColor="text1"/>
                <w:sz w:val="24"/>
                <w:szCs w:val="24"/>
              </w:rPr>
              <w:t>Пример кейсов</w:t>
            </w:r>
          </w:p>
          <w:p w:rsidR="00AE71EA" w:rsidRDefault="009853AD">
            <w:pPr>
              <w:jc w:val="both"/>
              <w:rPr>
                <w:color w:val="000000" w:themeColor="text1"/>
                <w:sz w:val="24"/>
                <w:szCs w:val="24"/>
              </w:rPr>
            </w:pPr>
            <w:r>
              <w:rPr>
                <w:color w:val="000000" w:themeColor="text1"/>
                <w:sz w:val="24"/>
                <w:szCs w:val="24"/>
              </w:rPr>
              <w:t>Студент – служащий органа, осуществляющего управление государственным имуществом субъекта РФ.</w:t>
            </w:r>
          </w:p>
          <w:p w:rsidR="00AE71EA" w:rsidRDefault="009853AD">
            <w:pPr>
              <w:keepNext/>
              <w:jc w:val="both"/>
              <w:rPr>
                <w:color w:val="000000" w:themeColor="text1"/>
                <w:sz w:val="24"/>
                <w:szCs w:val="24"/>
              </w:rPr>
            </w:pPr>
            <w:r>
              <w:rPr>
                <w:color w:val="000000" w:themeColor="text1"/>
                <w:sz w:val="24"/>
                <w:szCs w:val="24"/>
              </w:rPr>
              <w:t>На совещании была поставлена задача обеспечить повышение эффективности использования земельных участков с применением метода дистанционного зондирования на территории региона.</w:t>
            </w:r>
          </w:p>
          <w:p w:rsidR="00AE71EA" w:rsidRDefault="009853AD">
            <w:pPr>
              <w:jc w:val="both"/>
              <w:rPr>
                <w:color w:val="000000" w:themeColor="text1"/>
                <w:sz w:val="24"/>
                <w:szCs w:val="24"/>
              </w:rPr>
            </w:pPr>
            <w:r>
              <w:rPr>
                <w:i/>
                <w:color w:val="000000" w:themeColor="text1"/>
                <w:sz w:val="24"/>
                <w:szCs w:val="24"/>
              </w:rPr>
              <w:t>Предложите алгоритм действий по решению поставленной задачи</w:t>
            </w:r>
          </w:p>
        </w:tc>
      </w:tr>
      <w:tr w:rsidR="00AE71EA">
        <w:tc>
          <w:tcPr>
            <w:tcW w:w="2191" w:type="dxa"/>
            <w:vMerge/>
          </w:tcPr>
          <w:p w:rsidR="00AE71EA" w:rsidRDefault="00AE71EA">
            <w:pPr>
              <w:jc w:val="both"/>
              <w:rPr>
                <w:color w:val="000000" w:themeColor="text1"/>
                <w:sz w:val="24"/>
                <w:szCs w:val="24"/>
              </w:rPr>
            </w:pPr>
          </w:p>
        </w:tc>
        <w:tc>
          <w:tcPr>
            <w:tcW w:w="2296" w:type="dxa"/>
          </w:tcPr>
          <w:p w:rsidR="00AE71EA" w:rsidRDefault="009853AD">
            <w:pPr>
              <w:jc w:val="both"/>
              <w:rPr>
                <w:color w:val="000000" w:themeColor="text1"/>
                <w:sz w:val="24"/>
                <w:szCs w:val="24"/>
              </w:rPr>
            </w:pPr>
            <w:r>
              <w:rPr>
                <w:color w:val="000000" w:themeColor="text1"/>
                <w:sz w:val="24"/>
                <w:szCs w:val="24"/>
              </w:rPr>
              <w:t>3. Управляет, координирует, контролирует финансовые потоки экономического субъекта</w:t>
            </w:r>
          </w:p>
        </w:tc>
        <w:tc>
          <w:tcPr>
            <w:tcW w:w="2095" w:type="dxa"/>
          </w:tcPr>
          <w:p w:rsidR="00AE71EA" w:rsidRDefault="009853AD">
            <w:pPr>
              <w:tabs>
                <w:tab w:val="left" w:pos="540"/>
              </w:tabs>
              <w:contextualSpacing/>
              <w:jc w:val="both"/>
              <w:rPr>
                <w:b/>
                <w:color w:val="000000" w:themeColor="text1"/>
                <w:sz w:val="24"/>
                <w:szCs w:val="24"/>
              </w:rPr>
            </w:pPr>
            <w:r>
              <w:rPr>
                <w:b/>
                <w:color w:val="000000" w:themeColor="text1"/>
                <w:sz w:val="24"/>
                <w:szCs w:val="24"/>
              </w:rPr>
              <w:t>Знать:</w:t>
            </w:r>
          </w:p>
          <w:p w:rsidR="00AE71EA" w:rsidRDefault="009853AD">
            <w:pPr>
              <w:tabs>
                <w:tab w:val="left" w:pos="540"/>
              </w:tabs>
              <w:contextualSpacing/>
              <w:jc w:val="both"/>
              <w:rPr>
                <w:color w:val="000000" w:themeColor="text1"/>
                <w:sz w:val="24"/>
                <w:szCs w:val="24"/>
              </w:rPr>
            </w:pPr>
            <w:r>
              <w:rPr>
                <w:color w:val="000000" w:themeColor="text1"/>
                <w:sz w:val="24"/>
                <w:szCs w:val="24"/>
              </w:rPr>
              <w:t>Основы управления финансовыми потоками</w:t>
            </w:r>
          </w:p>
          <w:p w:rsidR="00AE71EA" w:rsidRDefault="00AE71EA">
            <w:pPr>
              <w:tabs>
                <w:tab w:val="left" w:pos="540"/>
              </w:tabs>
              <w:contextualSpacing/>
              <w:jc w:val="both"/>
              <w:rPr>
                <w:color w:val="000000" w:themeColor="text1"/>
                <w:sz w:val="24"/>
                <w:szCs w:val="24"/>
              </w:rPr>
            </w:pPr>
          </w:p>
          <w:p w:rsidR="00AE71EA" w:rsidRDefault="009853AD">
            <w:pPr>
              <w:tabs>
                <w:tab w:val="left" w:pos="540"/>
              </w:tabs>
              <w:contextualSpacing/>
              <w:jc w:val="both"/>
              <w:rPr>
                <w:b/>
                <w:color w:val="000000" w:themeColor="text1"/>
                <w:sz w:val="24"/>
                <w:szCs w:val="24"/>
              </w:rPr>
            </w:pPr>
            <w:r>
              <w:rPr>
                <w:b/>
                <w:color w:val="000000" w:themeColor="text1"/>
                <w:sz w:val="24"/>
                <w:szCs w:val="24"/>
              </w:rPr>
              <w:t>Уметь:</w:t>
            </w:r>
          </w:p>
          <w:p w:rsidR="00AE71EA" w:rsidRDefault="009853AD">
            <w:pPr>
              <w:keepNext/>
              <w:jc w:val="both"/>
              <w:rPr>
                <w:color w:val="000000" w:themeColor="text1"/>
                <w:sz w:val="24"/>
                <w:szCs w:val="24"/>
              </w:rPr>
            </w:pPr>
            <w:r>
              <w:rPr>
                <w:color w:val="000000" w:themeColor="text1"/>
                <w:sz w:val="24"/>
                <w:szCs w:val="24"/>
              </w:rPr>
              <w:t>Координировать и контролировать финансовые потоки, связанные с процессом управления государственными ресурсами</w:t>
            </w:r>
          </w:p>
        </w:tc>
        <w:tc>
          <w:tcPr>
            <w:tcW w:w="3622" w:type="dxa"/>
          </w:tcPr>
          <w:p w:rsidR="00AE71EA" w:rsidRDefault="009853AD">
            <w:pPr>
              <w:rPr>
                <w:b/>
                <w:i/>
                <w:color w:val="000000" w:themeColor="text1"/>
                <w:sz w:val="24"/>
                <w:szCs w:val="24"/>
              </w:rPr>
            </w:pPr>
            <w:r>
              <w:rPr>
                <w:b/>
                <w:i/>
                <w:color w:val="000000" w:themeColor="text1"/>
                <w:sz w:val="24"/>
                <w:szCs w:val="24"/>
              </w:rPr>
              <w:t>Пример практико-ориентированных заданий</w:t>
            </w:r>
          </w:p>
          <w:p w:rsidR="00AE71EA" w:rsidRDefault="009853AD">
            <w:pPr>
              <w:jc w:val="both"/>
              <w:rPr>
                <w:color w:val="000000" w:themeColor="text1"/>
                <w:sz w:val="24"/>
                <w:szCs w:val="24"/>
              </w:rPr>
            </w:pPr>
            <w:r>
              <w:rPr>
                <w:color w:val="000000" w:themeColor="text1"/>
                <w:sz w:val="24"/>
                <w:szCs w:val="24"/>
              </w:rPr>
              <w:t xml:space="preserve">Департамент имущественных и земельных отношений региона </w:t>
            </w:r>
            <w:r>
              <w:rPr>
                <w:color w:val="000000" w:themeColor="text1"/>
                <w:sz w:val="24"/>
                <w:szCs w:val="24"/>
                <w:lang w:val="en-US"/>
              </w:rPr>
              <w:t>N</w:t>
            </w:r>
            <w:r>
              <w:rPr>
                <w:color w:val="000000" w:themeColor="text1"/>
                <w:sz w:val="24"/>
                <w:szCs w:val="24"/>
              </w:rPr>
              <w:t xml:space="preserve"> реализует проект «Повышение уровня прозрачности финансовых потоков в сфере земельных и имущественных отношений»</w:t>
            </w:r>
          </w:p>
          <w:p w:rsidR="00AE71EA" w:rsidRDefault="009853AD">
            <w:pPr>
              <w:jc w:val="both"/>
              <w:rPr>
                <w:i/>
                <w:color w:val="000000" w:themeColor="text1"/>
                <w:sz w:val="24"/>
                <w:szCs w:val="24"/>
              </w:rPr>
            </w:pPr>
            <w:r>
              <w:rPr>
                <w:i/>
                <w:color w:val="000000" w:themeColor="text1"/>
                <w:sz w:val="24"/>
                <w:szCs w:val="24"/>
              </w:rPr>
              <w:t>Предложите формулировки ключевых мероприятий данного проекта</w:t>
            </w:r>
          </w:p>
        </w:tc>
      </w:tr>
      <w:tr w:rsidR="00AE71EA">
        <w:tc>
          <w:tcPr>
            <w:tcW w:w="2191" w:type="dxa"/>
            <w:vMerge w:val="restart"/>
          </w:tcPr>
          <w:p w:rsidR="00AE71EA" w:rsidRDefault="009853AD">
            <w:pPr>
              <w:jc w:val="both"/>
              <w:rPr>
                <w:color w:val="000000" w:themeColor="text1"/>
                <w:sz w:val="24"/>
                <w:szCs w:val="24"/>
              </w:rPr>
            </w:pPr>
            <w:r>
              <w:rPr>
                <w:color w:val="000000" w:themeColor="text1"/>
                <w:sz w:val="24"/>
                <w:szCs w:val="24"/>
              </w:rPr>
              <w:t xml:space="preserve">ПК-2 Способность формировать и анализировать учетно-аналитическую информацию для эффективного управления экономическим </w:t>
            </w:r>
            <w:r>
              <w:rPr>
                <w:color w:val="000000" w:themeColor="text1"/>
                <w:sz w:val="24"/>
                <w:szCs w:val="24"/>
              </w:rPr>
              <w:lastRenderedPageBreak/>
              <w:t>субъектом</w:t>
            </w:r>
          </w:p>
        </w:tc>
        <w:tc>
          <w:tcPr>
            <w:tcW w:w="2296" w:type="dxa"/>
          </w:tcPr>
          <w:p w:rsidR="00AE71EA" w:rsidRDefault="009853AD">
            <w:pPr>
              <w:tabs>
                <w:tab w:val="left" w:pos="284"/>
              </w:tabs>
              <w:contextualSpacing/>
              <w:jc w:val="both"/>
              <w:rPr>
                <w:color w:val="000000" w:themeColor="text1"/>
                <w:sz w:val="24"/>
                <w:szCs w:val="24"/>
              </w:rPr>
            </w:pPr>
            <w:r>
              <w:rPr>
                <w:color w:val="000000" w:themeColor="text1"/>
                <w:sz w:val="24"/>
                <w:szCs w:val="24"/>
              </w:rPr>
              <w:lastRenderedPageBreak/>
              <w:t>1.Использует информационные технологии для анализа учетно-аналитической информации.</w:t>
            </w:r>
          </w:p>
          <w:p w:rsidR="00AE71EA" w:rsidRDefault="00AE71EA">
            <w:pPr>
              <w:jc w:val="both"/>
              <w:rPr>
                <w:color w:val="000000" w:themeColor="text1"/>
                <w:sz w:val="24"/>
                <w:szCs w:val="24"/>
              </w:rPr>
            </w:pPr>
          </w:p>
        </w:tc>
        <w:tc>
          <w:tcPr>
            <w:tcW w:w="2095" w:type="dxa"/>
          </w:tcPr>
          <w:p w:rsidR="00AE71EA" w:rsidRDefault="009853AD">
            <w:pPr>
              <w:tabs>
                <w:tab w:val="left" w:pos="540"/>
              </w:tabs>
              <w:contextualSpacing/>
              <w:jc w:val="both"/>
              <w:rPr>
                <w:b/>
                <w:color w:val="000000" w:themeColor="text1"/>
                <w:sz w:val="24"/>
                <w:szCs w:val="24"/>
              </w:rPr>
            </w:pPr>
            <w:r>
              <w:rPr>
                <w:b/>
                <w:color w:val="000000" w:themeColor="text1"/>
                <w:sz w:val="24"/>
                <w:szCs w:val="24"/>
              </w:rPr>
              <w:t>Знать:</w:t>
            </w:r>
          </w:p>
          <w:p w:rsidR="00AE71EA" w:rsidRDefault="009853AD">
            <w:pPr>
              <w:tabs>
                <w:tab w:val="left" w:pos="540"/>
              </w:tabs>
              <w:contextualSpacing/>
              <w:jc w:val="both"/>
              <w:rPr>
                <w:color w:val="000000" w:themeColor="text1"/>
                <w:sz w:val="24"/>
                <w:szCs w:val="24"/>
              </w:rPr>
            </w:pPr>
            <w:r>
              <w:rPr>
                <w:color w:val="000000" w:themeColor="text1"/>
                <w:sz w:val="24"/>
                <w:szCs w:val="24"/>
              </w:rPr>
              <w:t xml:space="preserve">Основные информационные технологии, используемые для анализа учетно-аналитической информации в сфере </w:t>
            </w:r>
            <w:r>
              <w:rPr>
                <w:color w:val="000000" w:themeColor="text1"/>
                <w:sz w:val="24"/>
                <w:szCs w:val="24"/>
              </w:rPr>
              <w:lastRenderedPageBreak/>
              <w:t>распоряжения государственными ресурсами</w:t>
            </w:r>
          </w:p>
          <w:p w:rsidR="00AE71EA" w:rsidRDefault="00AE71EA">
            <w:pPr>
              <w:tabs>
                <w:tab w:val="left" w:pos="540"/>
              </w:tabs>
              <w:contextualSpacing/>
              <w:jc w:val="both"/>
              <w:rPr>
                <w:color w:val="000000" w:themeColor="text1"/>
                <w:sz w:val="24"/>
                <w:szCs w:val="24"/>
              </w:rPr>
            </w:pPr>
          </w:p>
          <w:p w:rsidR="00AE71EA" w:rsidRDefault="009853AD">
            <w:pPr>
              <w:tabs>
                <w:tab w:val="left" w:pos="540"/>
              </w:tabs>
              <w:contextualSpacing/>
              <w:jc w:val="both"/>
              <w:rPr>
                <w:b/>
                <w:color w:val="000000" w:themeColor="text1"/>
                <w:sz w:val="24"/>
                <w:szCs w:val="24"/>
              </w:rPr>
            </w:pPr>
            <w:r>
              <w:rPr>
                <w:b/>
                <w:color w:val="000000" w:themeColor="text1"/>
                <w:sz w:val="24"/>
                <w:szCs w:val="24"/>
              </w:rPr>
              <w:t>Уметь:</w:t>
            </w:r>
          </w:p>
          <w:p w:rsidR="00AE71EA" w:rsidRDefault="009853AD">
            <w:pPr>
              <w:tabs>
                <w:tab w:val="left" w:pos="540"/>
              </w:tabs>
              <w:contextualSpacing/>
              <w:jc w:val="both"/>
              <w:rPr>
                <w:color w:val="000000" w:themeColor="text1"/>
                <w:sz w:val="24"/>
                <w:szCs w:val="24"/>
              </w:rPr>
            </w:pPr>
            <w:r>
              <w:rPr>
                <w:color w:val="000000" w:themeColor="text1"/>
                <w:sz w:val="24"/>
                <w:szCs w:val="24"/>
              </w:rPr>
              <w:t>Применять информационные технологии для анализа учетно-аналитической информации в сфере распоряжения государственными ресурсами</w:t>
            </w:r>
          </w:p>
          <w:p w:rsidR="00AE71EA" w:rsidRDefault="00AE71EA">
            <w:pPr>
              <w:keepNext/>
              <w:jc w:val="both"/>
              <w:rPr>
                <w:color w:val="000000" w:themeColor="text1"/>
                <w:sz w:val="24"/>
                <w:szCs w:val="24"/>
              </w:rPr>
            </w:pPr>
          </w:p>
        </w:tc>
        <w:tc>
          <w:tcPr>
            <w:tcW w:w="3622" w:type="dxa"/>
          </w:tcPr>
          <w:p w:rsidR="00AE71EA" w:rsidRDefault="009853AD">
            <w:pPr>
              <w:jc w:val="both"/>
              <w:rPr>
                <w:b/>
                <w:i/>
                <w:color w:val="000000" w:themeColor="text1"/>
                <w:sz w:val="24"/>
                <w:szCs w:val="24"/>
              </w:rPr>
            </w:pPr>
            <w:r>
              <w:rPr>
                <w:b/>
                <w:i/>
                <w:color w:val="000000" w:themeColor="text1"/>
                <w:sz w:val="24"/>
                <w:szCs w:val="24"/>
              </w:rPr>
              <w:lastRenderedPageBreak/>
              <w:t>Пример практико-ориентированных заданий</w:t>
            </w:r>
          </w:p>
          <w:p w:rsidR="00AE71EA" w:rsidRDefault="009853AD">
            <w:pPr>
              <w:keepNext/>
              <w:jc w:val="both"/>
              <w:rPr>
                <w:color w:val="000000" w:themeColor="text1"/>
                <w:sz w:val="24"/>
                <w:szCs w:val="24"/>
              </w:rPr>
            </w:pPr>
            <w:r>
              <w:rPr>
                <w:color w:val="000000" w:themeColor="text1"/>
                <w:sz w:val="24"/>
                <w:szCs w:val="24"/>
              </w:rPr>
              <w:t xml:space="preserve">В регионе </w:t>
            </w:r>
            <w:r>
              <w:rPr>
                <w:color w:val="000000" w:themeColor="text1"/>
                <w:sz w:val="24"/>
                <w:szCs w:val="24"/>
                <w:lang w:val="en-US"/>
              </w:rPr>
              <w:t>N</w:t>
            </w:r>
            <w:r>
              <w:rPr>
                <w:color w:val="000000" w:themeColor="text1"/>
                <w:sz w:val="24"/>
                <w:szCs w:val="24"/>
              </w:rPr>
              <w:t xml:space="preserve">. не упорядочен процесс хранения, обработки и использования информации о землях сельскохозяйственного назначения. В результате одна часть земель хаотично застраивается ИЖС, а другая </w:t>
            </w:r>
            <w:r>
              <w:rPr>
                <w:color w:val="000000" w:themeColor="text1"/>
                <w:sz w:val="24"/>
                <w:szCs w:val="24"/>
              </w:rPr>
              <w:lastRenderedPageBreak/>
              <w:t>часть пустует, при том, что инвесторам достаточно сложно найти свободный земельный участок.</w:t>
            </w:r>
          </w:p>
          <w:p w:rsidR="00AE71EA" w:rsidRDefault="009853AD">
            <w:pPr>
              <w:jc w:val="both"/>
              <w:rPr>
                <w:color w:val="000000" w:themeColor="text1"/>
                <w:sz w:val="24"/>
                <w:szCs w:val="24"/>
              </w:rPr>
            </w:pPr>
            <w:r>
              <w:rPr>
                <w:i/>
                <w:color w:val="000000" w:themeColor="text1"/>
                <w:sz w:val="24"/>
                <w:szCs w:val="24"/>
              </w:rPr>
              <w:t>Разработайте краткую концепцию информационной системы, направленной на оптимизацию процесса учета информации об использовании земель сельскохозяйственного назначения, находящихся в государственной собственности субъекта РФ</w:t>
            </w:r>
          </w:p>
        </w:tc>
      </w:tr>
      <w:tr w:rsidR="00AE71EA">
        <w:tc>
          <w:tcPr>
            <w:tcW w:w="2191" w:type="dxa"/>
            <w:vMerge/>
          </w:tcPr>
          <w:p w:rsidR="00AE71EA" w:rsidRDefault="00AE71EA">
            <w:pPr>
              <w:jc w:val="both"/>
              <w:rPr>
                <w:color w:val="000000" w:themeColor="text1"/>
                <w:sz w:val="24"/>
                <w:szCs w:val="24"/>
              </w:rPr>
            </w:pPr>
          </w:p>
        </w:tc>
        <w:tc>
          <w:tcPr>
            <w:tcW w:w="2296" w:type="dxa"/>
          </w:tcPr>
          <w:p w:rsidR="00AE71EA" w:rsidRDefault="009853AD">
            <w:pPr>
              <w:jc w:val="both"/>
              <w:rPr>
                <w:color w:val="000000" w:themeColor="text1"/>
                <w:sz w:val="24"/>
                <w:szCs w:val="24"/>
              </w:rPr>
            </w:pPr>
            <w:r>
              <w:rPr>
                <w:color w:val="000000" w:themeColor="text1"/>
                <w:sz w:val="24"/>
                <w:szCs w:val="24"/>
              </w:rPr>
              <w:t>2.Организует и координирует учетно-аналитический процесс финансово-хозяйственной деятельности для составления и представления бухгалтерской (финансовой) отчетности экономического субъекта, а также системы внутреннего контроля.</w:t>
            </w:r>
          </w:p>
        </w:tc>
        <w:tc>
          <w:tcPr>
            <w:tcW w:w="2095" w:type="dxa"/>
          </w:tcPr>
          <w:p w:rsidR="00AE71EA" w:rsidRDefault="009853AD">
            <w:pPr>
              <w:tabs>
                <w:tab w:val="left" w:pos="540"/>
              </w:tabs>
              <w:contextualSpacing/>
              <w:jc w:val="both"/>
              <w:rPr>
                <w:b/>
                <w:color w:val="000000" w:themeColor="text1"/>
                <w:sz w:val="24"/>
                <w:szCs w:val="24"/>
              </w:rPr>
            </w:pPr>
            <w:r>
              <w:rPr>
                <w:b/>
                <w:color w:val="000000" w:themeColor="text1"/>
                <w:sz w:val="24"/>
                <w:szCs w:val="24"/>
              </w:rPr>
              <w:t>Знать:</w:t>
            </w:r>
          </w:p>
          <w:p w:rsidR="00AE71EA" w:rsidRDefault="009853AD">
            <w:pPr>
              <w:tabs>
                <w:tab w:val="left" w:pos="540"/>
              </w:tabs>
              <w:contextualSpacing/>
              <w:jc w:val="both"/>
              <w:rPr>
                <w:color w:val="000000" w:themeColor="text1"/>
                <w:sz w:val="24"/>
                <w:szCs w:val="24"/>
              </w:rPr>
            </w:pPr>
            <w:r>
              <w:rPr>
                <w:color w:val="000000" w:themeColor="text1"/>
                <w:sz w:val="24"/>
                <w:szCs w:val="24"/>
              </w:rPr>
              <w:t>Основные моменты учетно-аналитического процесса финансово-хозяйственной деятельности, связанной с распоряжением государственными ресурсами</w:t>
            </w:r>
          </w:p>
          <w:p w:rsidR="00AE71EA" w:rsidRDefault="00AE71EA">
            <w:pPr>
              <w:tabs>
                <w:tab w:val="left" w:pos="540"/>
              </w:tabs>
              <w:contextualSpacing/>
              <w:jc w:val="both"/>
              <w:rPr>
                <w:color w:val="000000" w:themeColor="text1"/>
                <w:sz w:val="24"/>
                <w:szCs w:val="24"/>
              </w:rPr>
            </w:pPr>
          </w:p>
          <w:p w:rsidR="00AE71EA" w:rsidRDefault="009853AD">
            <w:pPr>
              <w:tabs>
                <w:tab w:val="left" w:pos="540"/>
              </w:tabs>
              <w:contextualSpacing/>
              <w:jc w:val="both"/>
              <w:rPr>
                <w:b/>
                <w:color w:val="000000" w:themeColor="text1"/>
                <w:sz w:val="24"/>
                <w:szCs w:val="24"/>
              </w:rPr>
            </w:pPr>
            <w:r>
              <w:rPr>
                <w:b/>
                <w:color w:val="000000" w:themeColor="text1"/>
                <w:sz w:val="24"/>
                <w:szCs w:val="24"/>
              </w:rPr>
              <w:t>Уметь:</w:t>
            </w:r>
          </w:p>
          <w:p w:rsidR="00AE71EA" w:rsidRDefault="009853AD">
            <w:pPr>
              <w:keepNext/>
              <w:jc w:val="both"/>
              <w:rPr>
                <w:color w:val="000000" w:themeColor="text1"/>
                <w:sz w:val="24"/>
                <w:szCs w:val="24"/>
              </w:rPr>
            </w:pPr>
            <w:r>
              <w:rPr>
                <w:color w:val="000000" w:themeColor="text1"/>
                <w:sz w:val="24"/>
                <w:szCs w:val="24"/>
              </w:rPr>
              <w:t>Формировать систему внутреннего контроля и учета в сфере управления государственными ресурсами</w:t>
            </w:r>
          </w:p>
        </w:tc>
        <w:tc>
          <w:tcPr>
            <w:tcW w:w="3622" w:type="dxa"/>
          </w:tcPr>
          <w:p w:rsidR="00AE71EA" w:rsidRDefault="009853AD">
            <w:pPr>
              <w:rPr>
                <w:b/>
                <w:i/>
                <w:color w:val="000000" w:themeColor="text1"/>
                <w:sz w:val="24"/>
                <w:szCs w:val="24"/>
              </w:rPr>
            </w:pPr>
            <w:r>
              <w:rPr>
                <w:b/>
                <w:i/>
                <w:color w:val="000000" w:themeColor="text1"/>
                <w:sz w:val="24"/>
                <w:szCs w:val="24"/>
              </w:rPr>
              <w:t>Пример практико-ориентированных заданий</w:t>
            </w:r>
          </w:p>
          <w:p w:rsidR="00AE71EA" w:rsidRDefault="009853AD">
            <w:pPr>
              <w:jc w:val="both"/>
              <w:rPr>
                <w:color w:val="000000" w:themeColor="text1"/>
                <w:sz w:val="24"/>
                <w:szCs w:val="24"/>
              </w:rPr>
            </w:pPr>
            <w:r>
              <w:rPr>
                <w:color w:val="000000" w:themeColor="text1"/>
                <w:sz w:val="24"/>
                <w:szCs w:val="24"/>
              </w:rPr>
              <w:t xml:space="preserve">В Департаменте имущественных и земельных отношений региона </w:t>
            </w:r>
            <w:r>
              <w:rPr>
                <w:color w:val="000000" w:themeColor="text1"/>
                <w:sz w:val="24"/>
                <w:szCs w:val="24"/>
                <w:lang w:val="en-US"/>
              </w:rPr>
              <w:t>N</w:t>
            </w:r>
            <w:r>
              <w:rPr>
                <w:color w:val="000000" w:themeColor="text1"/>
                <w:sz w:val="24"/>
                <w:szCs w:val="24"/>
              </w:rPr>
              <w:t xml:space="preserve"> реализуется проект «Совершенствование системы мониторинга и контроля взыскания задолженности по платежам, администрируемым департаментом»</w:t>
            </w:r>
          </w:p>
          <w:p w:rsidR="00AE71EA" w:rsidRDefault="009853AD">
            <w:pPr>
              <w:jc w:val="both"/>
              <w:rPr>
                <w:color w:val="000000" w:themeColor="text1"/>
                <w:sz w:val="24"/>
                <w:szCs w:val="24"/>
              </w:rPr>
            </w:pPr>
            <w:r>
              <w:rPr>
                <w:i/>
                <w:color w:val="000000" w:themeColor="text1"/>
                <w:sz w:val="24"/>
                <w:szCs w:val="24"/>
              </w:rPr>
              <w:t>Предложите краткую концепцию данного проекта, отражающую, в том числе, систему внутреннего контроля и учета в сфере управления государственными ресурсами</w:t>
            </w:r>
          </w:p>
        </w:tc>
      </w:tr>
      <w:tr w:rsidR="00AE71EA">
        <w:tc>
          <w:tcPr>
            <w:tcW w:w="2191" w:type="dxa"/>
            <w:vMerge/>
          </w:tcPr>
          <w:p w:rsidR="00AE71EA" w:rsidRDefault="00AE71EA">
            <w:pPr>
              <w:jc w:val="both"/>
              <w:rPr>
                <w:color w:val="000000" w:themeColor="text1"/>
                <w:sz w:val="24"/>
                <w:szCs w:val="24"/>
              </w:rPr>
            </w:pPr>
          </w:p>
        </w:tc>
        <w:tc>
          <w:tcPr>
            <w:tcW w:w="2296" w:type="dxa"/>
          </w:tcPr>
          <w:p w:rsidR="00AE71EA" w:rsidRDefault="009853AD">
            <w:pPr>
              <w:jc w:val="both"/>
              <w:rPr>
                <w:color w:val="000000" w:themeColor="text1"/>
                <w:sz w:val="24"/>
                <w:szCs w:val="24"/>
              </w:rPr>
            </w:pPr>
            <w:r>
              <w:rPr>
                <w:color w:val="000000" w:themeColor="text1"/>
                <w:sz w:val="24"/>
                <w:szCs w:val="24"/>
              </w:rPr>
              <w:t>3. Проводит методическое обоснование управлением затратами и правильностью формирования финансового результата</w:t>
            </w:r>
          </w:p>
        </w:tc>
        <w:tc>
          <w:tcPr>
            <w:tcW w:w="2095" w:type="dxa"/>
          </w:tcPr>
          <w:p w:rsidR="00AE71EA" w:rsidRDefault="009853AD">
            <w:pPr>
              <w:tabs>
                <w:tab w:val="left" w:pos="540"/>
              </w:tabs>
              <w:contextualSpacing/>
              <w:jc w:val="both"/>
              <w:rPr>
                <w:b/>
                <w:color w:val="000000" w:themeColor="text1"/>
                <w:sz w:val="24"/>
                <w:szCs w:val="24"/>
              </w:rPr>
            </w:pPr>
            <w:r>
              <w:rPr>
                <w:b/>
                <w:color w:val="000000" w:themeColor="text1"/>
                <w:sz w:val="24"/>
                <w:szCs w:val="24"/>
              </w:rPr>
              <w:t>Знать:</w:t>
            </w:r>
          </w:p>
          <w:p w:rsidR="00AE71EA" w:rsidRDefault="009853AD">
            <w:pPr>
              <w:tabs>
                <w:tab w:val="left" w:pos="540"/>
              </w:tabs>
              <w:contextualSpacing/>
              <w:jc w:val="both"/>
              <w:rPr>
                <w:color w:val="000000" w:themeColor="text1"/>
                <w:sz w:val="24"/>
                <w:szCs w:val="24"/>
              </w:rPr>
            </w:pPr>
            <w:r>
              <w:rPr>
                <w:color w:val="000000" w:themeColor="text1"/>
                <w:sz w:val="24"/>
                <w:szCs w:val="24"/>
              </w:rPr>
              <w:t>Принципы обоснования затрат и прогнозирования финансовых результатов</w:t>
            </w:r>
          </w:p>
          <w:p w:rsidR="00AE71EA" w:rsidRDefault="00AE71EA">
            <w:pPr>
              <w:tabs>
                <w:tab w:val="left" w:pos="540"/>
              </w:tabs>
              <w:contextualSpacing/>
              <w:jc w:val="both"/>
              <w:rPr>
                <w:color w:val="000000" w:themeColor="text1"/>
                <w:sz w:val="24"/>
                <w:szCs w:val="24"/>
              </w:rPr>
            </w:pPr>
          </w:p>
          <w:p w:rsidR="00AE71EA" w:rsidRDefault="009853AD">
            <w:pPr>
              <w:tabs>
                <w:tab w:val="left" w:pos="540"/>
              </w:tabs>
              <w:contextualSpacing/>
              <w:jc w:val="both"/>
              <w:rPr>
                <w:b/>
                <w:color w:val="000000" w:themeColor="text1"/>
                <w:sz w:val="24"/>
                <w:szCs w:val="24"/>
              </w:rPr>
            </w:pPr>
            <w:r>
              <w:rPr>
                <w:b/>
                <w:color w:val="000000" w:themeColor="text1"/>
                <w:sz w:val="24"/>
                <w:szCs w:val="24"/>
              </w:rPr>
              <w:t>Уметь:</w:t>
            </w:r>
          </w:p>
          <w:p w:rsidR="00AE71EA" w:rsidRDefault="009853AD">
            <w:pPr>
              <w:keepNext/>
              <w:jc w:val="both"/>
              <w:rPr>
                <w:color w:val="000000" w:themeColor="text1"/>
                <w:sz w:val="24"/>
                <w:szCs w:val="24"/>
              </w:rPr>
            </w:pPr>
            <w:r>
              <w:rPr>
                <w:color w:val="000000" w:themeColor="text1"/>
                <w:sz w:val="24"/>
                <w:szCs w:val="24"/>
              </w:rPr>
              <w:t xml:space="preserve">Осуществлять методическое обоснование управлением затратами и правильностью </w:t>
            </w:r>
            <w:r>
              <w:rPr>
                <w:color w:val="000000" w:themeColor="text1"/>
                <w:sz w:val="24"/>
                <w:szCs w:val="24"/>
              </w:rPr>
              <w:lastRenderedPageBreak/>
              <w:t>формирования финансового результата</w:t>
            </w:r>
          </w:p>
        </w:tc>
        <w:tc>
          <w:tcPr>
            <w:tcW w:w="3622" w:type="dxa"/>
          </w:tcPr>
          <w:p w:rsidR="00AE71EA" w:rsidRDefault="009853AD">
            <w:pPr>
              <w:jc w:val="both"/>
              <w:rPr>
                <w:b/>
                <w:i/>
                <w:color w:val="000000" w:themeColor="text1"/>
                <w:sz w:val="24"/>
                <w:szCs w:val="24"/>
              </w:rPr>
            </w:pPr>
            <w:r>
              <w:rPr>
                <w:b/>
                <w:i/>
                <w:color w:val="000000" w:themeColor="text1"/>
                <w:sz w:val="24"/>
                <w:szCs w:val="24"/>
              </w:rPr>
              <w:lastRenderedPageBreak/>
              <w:t>Пример кейсов</w:t>
            </w:r>
          </w:p>
          <w:p w:rsidR="00AE71EA" w:rsidRDefault="009853AD">
            <w:pPr>
              <w:jc w:val="both"/>
              <w:rPr>
                <w:color w:val="000000" w:themeColor="text1"/>
                <w:sz w:val="24"/>
                <w:szCs w:val="24"/>
              </w:rPr>
            </w:pPr>
            <w:r>
              <w:rPr>
                <w:color w:val="000000" w:themeColor="text1"/>
                <w:sz w:val="24"/>
                <w:szCs w:val="24"/>
              </w:rPr>
              <w:t>Студент – служащий органа, осуществляющего управление государственным имуществом субъекта РФ.</w:t>
            </w:r>
          </w:p>
          <w:p w:rsidR="00AE71EA" w:rsidRDefault="009853AD">
            <w:pPr>
              <w:keepNext/>
              <w:jc w:val="both"/>
              <w:rPr>
                <w:color w:val="000000" w:themeColor="text1"/>
                <w:sz w:val="24"/>
                <w:szCs w:val="24"/>
              </w:rPr>
            </w:pPr>
            <w:r>
              <w:rPr>
                <w:color w:val="000000" w:themeColor="text1"/>
                <w:sz w:val="24"/>
                <w:szCs w:val="24"/>
              </w:rPr>
              <w:t>На совещании была поставлена задача обеспечить повышение эффективности использования земельных участков с применением метода дистанционного зондирования на территории региона.</w:t>
            </w:r>
          </w:p>
          <w:p w:rsidR="00AE71EA" w:rsidRDefault="009853AD">
            <w:pPr>
              <w:jc w:val="both"/>
              <w:rPr>
                <w:color w:val="000000" w:themeColor="text1"/>
                <w:sz w:val="24"/>
                <w:szCs w:val="24"/>
              </w:rPr>
            </w:pPr>
            <w:r>
              <w:rPr>
                <w:i/>
                <w:color w:val="000000" w:themeColor="text1"/>
                <w:sz w:val="24"/>
                <w:szCs w:val="24"/>
              </w:rPr>
              <w:t xml:space="preserve">Предложите модель анализа «затраты-выгода» применительно к решению </w:t>
            </w:r>
            <w:r>
              <w:rPr>
                <w:i/>
                <w:color w:val="000000" w:themeColor="text1"/>
                <w:sz w:val="24"/>
                <w:szCs w:val="24"/>
              </w:rPr>
              <w:lastRenderedPageBreak/>
              <w:t>поставленной задачи</w:t>
            </w:r>
          </w:p>
        </w:tc>
      </w:tr>
    </w:tbl>
    <w:p w:rsidR="00AE71EA" w:rsidRDefault="00AE71EA">
      <w:pPr>
        <w:ind w:firstLine="709"/>
        <w:jc w:val="both"/>
        <w:rPr>
          <w:color w:val="000000" w:themeColor="text1"/>
          <w:sz w:val="28"/>
          <w:szCs w:val="28"/>
        </w:rPr>
      </w:pPr>
    </w:p>
    <w:p w:rsidR="00AE71EA" w:rsidRDefault="009853AD">
      <w:pPr>
        <w:pStyle w:val="af6"/>
        <w:spacing w:line="360" w:lineRule="auto"/>
        <w:jc w:val="center"/>
        <w:rPr>
          <w:b/>
          <w:i/>
          <w:color w:val="000000" w:themeColor="text1"/>
          <w:sz w:val="28"/>
          <w:szCs w:val="28"/>
        </w:rPr>
      </w:pPr>
      <w:r>
        <w:rPr>
          <w:b/>
          <w:i/>
          <w:color w:val="000000" w:themeColor="text1"/>
          <w:sz w:val="28"/>
          <w:szCs w:val="28"/>
        </w:rPr>
        <w:t>Вопросы для подготовки к зачету</w:t>
      </w:r>
    </w:p>
    <w:p w:rsidR="00AE71EA" w:rsidRDefault="009853AD">
      <w:pPr>
        <w:pStyle w:val="af4"/>
        <w:numPr>
          <w:ilvl w:val="0"/>
          <w:numId w:val="18"/>
        </w:numPr>
        <w:spacing w:before="10" w:after="10" w:line="360" w:lineRule="auto"/>
        <w:jc w:val="both"/>
        <w:rPr>
          <w:color w:val="000000" w:themeColor="text1"/>
          <w:sz w:val="28"/>
          <w:szCs w:val="28"/>
        </w:rPr>
      </w:pPr>
      <w:r>
        <w:rPr>
          <w:color w:val="000000" w:themeColor="text1"/>
          <w:sz w:val="28"/>
          <w:szCs w:val="28"/>
        </w:rPr>
        <w:t xml:space="preserve">Понятие и типология государственных ресурсов. Виды государственных ресурсов. </w:t>
      </w:r>
    </w:p>
    <w:p w:rsidR="00AE71EA" w:rsidRDefault="009853AD">
      <w:pPr>
        <w:pStyle w:val="af4"/>
        <w:numPr>
          <w:ilvl w:val="0"/>
          <w:numId w:val="18"/>
        </w:numPr>
        <w:spacing w:before="10" w:after="10" w:line="360" w:lineRule="auto"/>
        <w:jc w:val="both"/>
        <w:rPr>
          <w:color w:val="000000" w:themeColor="text1"/>
          <w:sz w:val="28"/>
          <w:szCs w:val="28"/>
        </w:rPr>
      </w:pPr>
      <w:r>
        <w:rPr>
          <w:color w:val="000000" w:themeColor="text1"/>
          <w:sz w:val="28"/>
          <w:szCs w:val="28"/>
        </w:rPr>
        <w:t xml:space="preserve">Формы собственности в Российской Федерации. Предназначение и состав государственной собственности. </w:t>
      </w:r>
    </w:p>
    <w:p w:rsidR="00AE71EA" w:rsidRDefault="009853AD">
      <w:pPr>
        <w:pStyle w:val="af4"/>
        <w:numPr>
          <w:ilvl w:val="0"/>
          <w:numId w:val="18"/>
        </w:numPr>
        <w:spacing w:before="10" w:after="10" w:line="360" w:lineRule="auto"/>
        <w:jc w:val="both"/>
        <w:rPr>
          <w:color w:val="000000" w:themeColor="text1"/>
          <w:sz w:val="28"/>
          <w:szCs w:val="28"/>
        </w:rPr>
      </w:pPr>
      <w:r>
        <w:rPr>
          <w:color w:val="000000" w:themeColor="text1"/>
          <w:sz w:val="28"/>
          <w:szCs w:val="28"/>
        </w:rPr>
        <w:t>Система управления государственной собственностью. Структура государственной собственности. Принципы управления государственной собственностью.</w:t>
      </w:r>
    </w:p>
    <w:p w:rsidR="00AE71EA" w:rsidRDefault="009853AD">
      <w:pPr>
        <w:pStyle w:val="af4"/>
        <w:numPr>
          <w:ilvl w:val="0"/>
          <w:numId w:val="18"/>
        </w:numPr>
        <w:spacing w:before="10" w:after="10" w:line="360" w:lineRule="auto"/>
        <w:jc w:val="both"/>
        <w:rPr>
          <w:color w:val="000000" w:themeColor="text1"/>
          <w:sz w:val="28"/>
          <w:szCs w:val="28"/>
        </w:rPr>
      </w:pPr>
      <w:r>
        <w:rPr>
          <w:color w:val="000000" w:themeColor="text1"/>
          <w:sz w:val="28"/>
          <w:szCs w:val="28"/>
        </w:rPr>
        <w:t xml:space="preserve">Механизмы управления экономическими и природными объектами государственной собственности. </w:t>
      </w:r>
    </w:p>
    <w:p w:rsidR="00AE71EA" w:rsidRDefault="009853AD">
      <w:pPr>
        <w:pStyle w:val="af4"/>
        <w:numPr>
          <w:ilvl w:val="0"/>
          <w:numId w:val="18"/>
        </w:numPr>
        <w:spacing w:before="10" w:after="10" w:line="360" w:lineRule="auto"/>
        <w:jc w:val="both"/>
        <w:rPr>
          <w:color w:val="000000" w:themeColor="text1"/>
          <w:sz w:val="28"/>
          <w:szCs w:val="28"/>
        </w:rPr>
      </w:pPr>
      <w:r>
        <w:rPr>
          <w:color w:val="000000" w:themeColor="text1"/>
          <w:sz w:val="28"/>
          <w:szCs w:val="28"/>
        </w:rPr>
        <w:t xml:space="preserve">Приватизация и национализация.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Бюджет как инструмент централизации финансовых ресурсов государства.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Функции государственного бюджета. Воздействие бюджета на экономику и социальную сферу.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Государственный бюджет как инструмент финансового регулирования. Виды бюджетов. Консолидированные бюджеты.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Межбюджетные отношения в РФ. Содержание и принципы межбюджетных отношений.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Необходимость и организационно-правовые основы разграничения расходных обязательств. Расходные обязательства Российской Федерации, субъектов Российской Федерации и муниципальных образований.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Разграничение доходов между бюджетами бюджетной системы РФ.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Цели и задачи бюджетной политики. Виды бюджетной политики.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Экономическое содержание и классификация доходов и расходов бюджета.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Государственные программы как инструмент бюджетной политики.</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Государственные унитарные предприятия как форма опосредованного участия публично-правовых образований в предпринимательской деятельности.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lastRenderedPageBreak/>
        <w:t xml:space="preserve">Основные мотивы участия государства в капитале акционерных обществ.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Формирование государственной акционерной собственности. Управление акционерным капиталом.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Органы управления акционерным обществом. Механизмы управления государственным акционерным капиталом: институт представителей и доверительное управление.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Использование государственного имущества и доверительное управление. Объекты доверительного управления. Механизм доверительного управления государственным имуществом.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Государственные корпорации как особая форма управления государственной собственностью.</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Нормативно-правовая база регулирования процессов управления недвижимостью.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Аренда и залог недвижимости государственного собственника.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Порядок оценки рыночной стоимости недвижимости, находящейся в государственной собственности.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Недвижимость в хозяйственном ведении и оперативном управлении предприятий различных организационно-правовых форм.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Земля как экономический ресурс и объект управления. Назначение земельного фонда. Цели, задачи и принципы управления земельными ресурсами.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Полномочия государства в сфере управления земельными ресурсами. Планирование направлений использования земельных ресурсов государства. </w:t>
      </w:r>
    </w:p>
    <w:p w:rsidR="00AE71EA" w:rsidRDefault="009853AD">
      <w:pPr>
        <w:pStyle w:val="af6"/>
        <w:numPr>
          <w:ilvl w:val="0"/>
          <w:numId w:val="18"/>
        </w:numPr>
        <w:spacing w:line="360" w:lineRule="auto"/>
        <w:contextualSpacing/>
        <w:jc w:val="both"/>
        <w:rPr>
          <w:color w:val="000000" w:themeColor="text1"/>
          <w:sz w:val="28"/>
          <w:szCs w:val="28"/>
        </w:rPr>
      </w:pPr>
      <w:r>
        <w:rPr>
          <w:bCs/>
          <w:color w:val="000000" w:themeColor="text1"/>
          <w:sz w:val="28"/>
          <w:szCs w:val="28"/>
        </w:rPr>
        <w:t>Государственный земельный надзор.</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Понятие и типология нематериальных активов. Виды нематериальных ресурсов.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Правовое регулирование управления государственными нематериальными активами. Результаты интеллектуальной деятельности и средства индивидуализации.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Особенности передачи прав интеллектуальной собственности, созданной в результате выполнения государственных контрактов.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lastRenderedPageBreak/>
        <w:t xml:space="preserve">Затратный, доходный и рыночный подходы к оценке интеллектуальной собственности.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Понятие государственных информационных ресурсов.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Правовые основы управления государственными информационными ресурсами. </w:t>
      </w:r>
    </w:p>
    <w:p w:rsidR="00AE71EA" w:rsidRDefault="009853AD">
      <w:pPr>
        <w:pStyle w:val="af6"/>
        <w:numPr>
          <w:ilvl w:val="0"/>
          <w:numId w:val="18"/>
        </w:numPr>
        <w:spacing w:line="360" w:lineRule="auto"/>
        <w:contextualSpacing/>
        <w:jc w:val="both"/>
        <w:rPr>
          <w:color w:val="000000" w:themeColor="text1"/>
          <w:sz w:val="28"/>
          <w:szCs w:val="28"/>
        </w:rPr>
      </w:pPr>
      <w:r>
        <w:rPr>
          <w:color w:val="000000" w:themeColor="text1"/>
          <w:sz w:val="28"/>
          <w:szCs w:val="28"/>
        </w:rPr>
        <w:t xml:space="preserve">Процесс управления созданием и использованием информационных ресурсов. </w:t>
      </w:r>
    </w:p>
    <w:p w:rsidR="00AE71EA" w:rsidRDefault="00AE71EA">
      <w:pPr>
        <w:pStyle w:val="af6"/>
        <w:widowControl/>
        <w:tabs>
          <w:tab w:val="left" w:pos="1134"/>
        </w:tabs>
        <w:spacing w:line="360" w:lineRule="auto"/>
        <w:ind w:left="0" w:firstLine="709"/>
        <w:contextualSpacing/>
        <w:jc w:val="both"/>
        <w:rPr>
          <w:color w:val="000000" w:themeColor="text1"/>
          <w:sz w:val="28"/>
          <w:szCs w:val="28"/>
        </w:rPr>
      </w:pPr>
    </w:p>
    <w:p w:rsidR="00AE71EA" w:rsidRDefault="009853AD">
      <w:pPr>
        <w:pStyle w:val="1"/>
        <w:spacing w:before="0" w:line="360" w:lineRule="auto"/>
        <w:ind w:firstLine="709"/>
        <w:jc w:val="both"/>
        <w:rPr>
          <w:rFonts w:ascii="Times New Roman" w:hAnsi="Times New Roman" w:cs="Times New Roman"/>
          <w:b/>
          <w:color w:val="000000" w:themeColor="text1"/>
          <w:sz w:val="28"/>
          <w:szCs w:val="28"/>
        </w:rPr>
      </w:pPr>
      <w:bookmarkStart w:id="17" w:name="_Toc106802637"/>
      <w:bookmarkStart w:id="18" w:name="_Toc116599269"/>
      <w:r>
        <w:rPr>
          <w:rFonts w:ascii="Times New Roman" w:hAnsi="Times New Roman" w:cs="Times New Roman"/>
          <w:b/>
          <w:color w:val="000000" w:themeColor="text1"/>
          <w:sz w:val="28"/>
          <w:szCs w:val="28"/>
        </w:rPr>
        <w:t>8. Перечень основной и дополнительной учебной литературы, необходимой для освоения дисциплины</w:t>
      </w:r>
      <w:bookmarkEnd w:id="17"/>
      <w:bookmarkEnd w:id="18"/>
    </w:p>
    <w:p w:rsidR="00AE71EA" w:rsidRDefault="009853AD">
      <w:pPr>
        <w:widowControl/>
        <w:tabs>
          <w:tab w:val="left" w:pos="993"/>
          <w:tab w:val="left" w:pos="1134"/>
          <w:tab w:val="left" w:pos="7655"/>
        </w:tabs>
        <w:spacing w:after="120"/>
        <w:ind w:left="709"/>
        <w:jc w:val="both"/>
        <w:rPr>
          <w:b/>
          <w:color w:val="000000" w:themeColor="text1"/>
          <w:sz w:val="28"/>
          <w:szCs w:val="28"/>
        </w:rPr>
      </w:pPr>
      <w:r>
        <w:rPr>
          <w:b/>
          <w:color w:val="000000" w:themeColor="text1"/>
          <w:sz w:val="28"/>
          <w:szCs w:val="28"/>
        </w:rPr>
        <w:t>8.1.Нормативные правовые акты</w:t>
      </w:r>
    </w:p>
    <w:p w:rsidR="00AE71EA" w:rsidRDefault="009853AD">
      <w:pPr>
        <w:widowControl/>
        <w:numPr>
          <w:ilvl w:val="0"/>
          <w:numId w:val="17"/>
        </w:numPr>
        <w:tabs>
          <w:tab w:val="left" w:pos="-142"/>
          <w:tab w:val="left" w:pos="993"/>
          <w:tab w:val="left" w:pos="1134"/>
          <w:tab w:val="left" w:pos="7655"/>
        </w:tabs>
        <w:ind w:left="0" w:firstLine="709"/>
        <w:jc w:val="both"/>
        <w:rPr>
          <w:color w:val="000000" w:themeColor="text1"/>
          <w:sz w:val="28"/>
          <w:szCs w:val="28"/>
        </w:rPr>
      </w:pPr>
      <w:r>
        <w:rPr>
          <w:color w:val="000000" w:themeColor="text1"/>
          <w:sz w:val="28"/>
          <w:szCs w:val="28"/>
        </w:rPr>
        <w:t>Конституция Российской Федерации (принята всенародным голосованием 12.12.1993)</w:t>
      </w:r>
      <w:r>
        <w:rPr>
          <w:color w:val="000000" w:themeColor="text1"/>
          <w:sz w:val="28"/>
        </w:rPr>
        <w:t xml:space="preserve"> //</w:t>
      </w:r>
      <w:r>
        <w:rPr>
          <w:color w:val="000000" w:themeColor="text1"/>
          <w:sz w:val="28"/>
          <w:szCs w:val="28"/>
        </w:rPr>
        <w:t xml:space="preserve"> Консультант Плюс.</w:t>
      </w:r>
    </w:p>
    <w:p w:rsidR="00AE71EA" w:rsidRDefault="009853AD">
      <w:pPr>
        <w:widowControl/>
        <w:numPr>
          <w:ilvl w:val="0"/>
          <w:numId w:val="17"/>
        </w:numPr>
        <w:tabs>
          <w:tab w:val="left" w:pos="-142"/>
          <w:tab w:val="left" w:pos="993"/>
          <w:tab w:val="left" w:pos="1134"/>
          <w:tab w:val="left" w:pos="7655"/>
        </w:tabs>
        <w:ind w:left="0" w:firstLine="709"/>
        <w:jc w:val="both"/>
        <w:rPr>
          <w:color w:val="000000" w:themeColor="text1"/>
          <w:sz w:val="28"/>
          <w:szCs w:val="28"/>
        </w:rPr>
      </w:pPr>
      <w:r>
        <w:rPr>
          <w:color w:val="000000" w:themeColor="text1"/>
          <w:sz w:val="28"/>
          <w:szCs w:val="28"/>
        </w:rPr>
        <w:t>Бюджетный кодекс Российской Федерации: Федеральный закон от 31.07.1998 № 145-ФЗ // Консультант Плюс.</w:t>
      </w:r>
    </w:p>
    <w:p w:rsidR="00AE71EA" w:rsidRDefault="009853AD">
      <w:pPr>
        <w:widowControl/>
        <w:numPr>
          <w:ilvl w:val="0"/>
          <w:numId w:val="17"/>
        </w:numPr>
        <w:tabs>
          <w:tab w:val="left" w:pos="-142"/>
          <w:tab w:val="left" w:pos="993"/>
          <w:tab w:val="left" w:pos="1134"/>
          <w:tab w:val="left" w:pos="7655"/>
        </w:tabs>
        <w:ind w:left="0" w:firstLine="709"/>
        <w:jc w:val="both"/>
        <w:rPr>
          <w:color w:val="000000" w:themeColor="text1"/>
          <w:sz w:val="28"/>
          <w:szCs w:val="28"/>
        </w:rPr>
      </w:pPr>
      <w:r>
        <w:rPr>
          <w:color w:val="000000" w:themeColor="text1"/>
          <w:sz w:val="28"/>
          <w:szCs w:val="28"/>
        </w:rPr>
        <w:t>Земельный кодекс Российской Федерации: Федеральный закон от 25.10.2001 № 136-ФЗ // Консультант Плюс.</w:t>
      </w:r>
    </w:p>
    <w:p w:rsidR="00AE71EA" w:rsidRDefault="009853AD">
      <w:pPr>
        <w:widowControl/>
        <w:numPr>
          <w:ilvl w:val="0"/>
          <w:numId w:val="17"/>
        </w:numPr>
        <w:tabs>
          <w:tab w:val="left" w:pos="-142"/>
          <w:tab w:val="left" w:pos="993"/>
          <w:tab w:val="left" w:pos="1134"/>
          <w:tab w:val="left" w:pos="7655"/>
        </w:tabs>
        <w:ind w:left="0" w:firstLine="709"/>
        <w:jc w:val="both"/>
        <w:rPr>
          <w:color w:val="000000" w:themeColor="text1"/>
          <w:sz w:val="28"/>
          <w:szCs w:val="28"/>
        </w:rPr>
      </w:pPr>
      <w:r>
        <w:rPr>
          <w:color w:val="000000" w:themeColor="text1"/>
          <w:sz w:val="28"/>
          <w:szCs w:val="28"/>
        </w:rPr>
        <w:t>Гражданский кодекс Российской Федерации: Федеральный закон от 30.11.1994 № 51-ФЗ // Консультант Плюс.</w:t>
      </w:r>
    </w:p>
    <w:p w:rsidR="00AE71EA" w:rsidRDefault="009853AD">
      <w:pPr>
        <w:widowControl/>
        <w:numPr>
          <w:ilvl w:val="0"/>
          <w:numId w:val="17"/>
        </w:numPr>
        <w:tabs>
          <w:tab w:val="left" w:pos="-142"/>
          <w:tab w:val="left" w:pos="993"/>
          <w:tab w:val="left" w:pos="1134"/>
          <w:tab w:val="left" w:pos="7655"/>
        </w:tabs>
        <w:ind w:left="0" w:firstLine="709"/>
        <w:jc w:val="both"/>
        <w:rPr>
          <w:color w:val="000000" w:themeColor="text1"/>
          <w:sz w:val="28"/>
          <w:szCs w:val="28"/>
        </w:rPr>
      </w:pPr>
      <w:r>
        <w:rPr>
          <w:color w:val="000000" w:themeColor="text1"/>
          <w:sz w:val="28"/>
          <w:szCs w:val="28"/>
        </w:rPr>
        <w:t>Федеральный закон «О государственных и муниципальных унитарных предприятиях» от 14.11.2002 № 161-ФЗ.</w:t>
      </w:r>
    </w:p>
    <w:p w:rsidR="00AE71EA" w:rsidRDefault="009853AD">
      <w:pPr>
        <w:widowControl/>
        <w:numPr>
          <w:ilvl w:val="0"/>
          <w:numId w:val="17"/>
        </w:numPr>
        <w:tabs>
          <w:tab w:val="left" w:pos="1134"/>
          <w:tab w:val="left" w:pos="7655"/>
        </w:tabs>
        <w:ind w:left="0" w:firstLine="709"/>
        <w:jc w:val="both"/>
        <w:rPr>
          <w:color w:val="000000" w:themeColor="text1"/>
          <w:sz w:val="28"/>
          <w:szCs w:val="28"/>
        </w:rPr>
      </w:pPr>
      <w:r>
        <w:rPr>
          <w:color w:val="000000" w:themeColor="text1"/>
          <w:sz w:val="28"/>
          <w:szCs w:val="28"/>
        </w:rPr>
        <w:t>Федеральный закон «О системе государственной службы Российской Федерации» от 27.05.2003 № 58-ФЗ.</w:t>
      </w:r>
    </w:p>
    <w:p w:rsidR="00AE71EA" w:rsidRDefault="009853AD">
      <w:pPr>
        <w:spacing w:before="120"/>
        <w:ind w:firstLine="709"/>
        <w:jc w:val="both"/>
        <w:rPr>
          <w:b/>
          <w:bCs/>
          <w:color w:val="000000" w:themeColor="text1"/>
          <w:sz w:val="28"/>
          <w:szCs w:val="28"/>
        </w:rPr>
      </w:pPr>
      <w:r>
        <w:rPr>
          <w:b/>
          <w:color w:val="000000" w:themeColor="text1"/>
          <w:sz w:val="28"/>
        </w:rPr>
        <w:t xml:space="preserve">8.2. </w:t>
      </w:r>
      <w:r>
        <w:rPr>
          <w:b/>
          <w:bCs/>
          <w:color w:val="000000" w:themeColor="text1"/>
          <w:sz w:val="28"/>
          <w:szCs w:val="28"/>
        </w:rPr>
        <w:t>Основная литература:</w:t>
      </w:r>
    </w:p>
    <w:p w:rsidR="00AE71EA" w:rsidRDefault="009853AD">
      <w:pPr>
        <w:spacing w:after="160" w:line="252" w:lineRule="auto"/>
        <w:ind w:firstLine="709"/>
        <w:jc w:val="both"/>
        <w:rPr>
          <w:rFonts w:eastAsia="Batang"/>
          <w:color w:val="000000" w:themeColor="text1"/>
          <w:sz w:val="28"/>
          <w:szCs w:val="22"/>
          <w:lang w:eastAsia="en-US"/>
        </w:rPr>
      </w:pPr>
      <w:r>
        <w:rPr>
          <w:rFonts w:eastAsia="Batang"/>
          <w:color w:val="000000" w:themeColor="text1"/>
          <w:sz w:val="28"/>
          <w:szCs w:val="22"/>
          <w:lang w:eastAsia="en-US"/>
        </w:rPr>
        <w:t>1. Агапов, А. Б.  Управление государственной и муниципальной собственностью : учебник для вузов / А. Б. Агапов. — Москва : Издательство Юрайт, 2022. — 211 с. — (Высшее образование). —  Образовательная платформа Юрайт [сайт]. — URL: https://urait.ru/bcode/496612 (дата обращения: 01.11.2022). — Текст : электронный.</w:t>
      </w:r>
    </w:p>
    <w:p w:rsidR="00AE71EA" w:rsidRDefault="009853AD">
      <w:pPr>
        <w:spacing w:after="160" w:line="252" w:lineRule="auto"/>
        <w:ind w:firstLine="709"/>
        <w:jc w:val="both"/>
        <w:rPr>
          <w:rFonts w:eastAsia="Batang"/>
          <w:color w:val="000000" w:themeColor="text1"/>
          <w:sz w:val="28"/>
          <w:szCs w:val="22"/>
          <w:lang w:eastAsia="en-US"/>
        </w:rPr>
      </w:pPr>
      <w:r>
        <w:rPr>
          <w:rFonts w:eastAsia="Batang"/>
          <w:color w:val="000000" w:themeColor="text1"/>
          <w:sz w:val="28"/>
          <w:szCs w:val="22"/>
          <w:lang w:eastAsia="en-US"/>
        </w:rPr>
        <w:t>2. Изотова, Г.С. Управление государственной и муниципальной собственностью (имуществом): учебник и практикум для вузов / Г.С. Изотова, С.Г. Еремин, А.И. Галкин; под ред. С.Е. Прокофьева. — 3-е изд., перераб. и доп. — Москва: Юрайт, 2022 — 313 с. — (Высшее образование). - Текст: непосредственный. - То же. - Образовательная платформа Юрайт [сайт]. — URL: https://urait.ru/bcode/489933 (дата обращения: 12.11.2022). — Текст : электронный.</w:t>
      </w:r>
    </w:p>
    <w:p w:rsidR="00AE71EA" w:rsidRDefault="009853AD">
      <w:pPr>
        <w:spacing w:after="160" w:line="252" w:lineRule="auto"/>
        <w:ind w:firstLine="709"/>
        <w:jc w:val="both"/>
        <w:rPr>
          <w:rFonts w:eastAsia="Batang"/>
          <w:color w:val="000000" w:themeColor="text1"/>
          <w:sz w:val="28"/>
          <w:szCs w:val="22"/>
          <w:lang w:eastAsia="en-US"/>
        </w:rPr>
      </w:pPr>
      <w:r>
        <w:rPr>
          <w:rFonts w:eastAsia="Batang"/>
          <w:color w:val="000000" w:themeColor="text1"/>
          <w:sz w:val="28"/>
          <w:szCs w:val="22"/>
          <w:lang w:eastAsia="en-US"/>
        </w:rPr>
        <w:t xml:space="preserve">3. </w:t>
      </w:r>
      <w:r>
        <w:rPr>
          <w:bCs/>
          <w:color w:val="000000" w:themeColor="text1"/>
          <w:sz w:val="28"/>
          <w:szCs w:val="28"/>
        </w:rPr>
        <w:t xml:space="preserve">Гладун, Е. Ф.  Управление земельными ресурсами : учебник и практикум для вузов / Е. Ф. Гладун. — 2-е изд., испр. и доп. — Москва : Издательство Юрайт, 2022. — 157 с. — (Высшее образование). —  Образовательная платформа Юрайт [сайт]. — URL: https://urait.ru/bcode/490711 (дата обращения: 12.11.2022). — Текст : </w:t>
      </w:r>
      <w:r>
        <w:rPr>
          <w:bCs/>
          <w:color w:val="000000" w:themeColor="text1"/>
          <w:sz w:val="28"/>
          <w:szCs w:val="28"/>
        </w:rPr>
        <w:lastRenderedPageBreak/>
        <w:t>электронный.</w:t>
      </w:r>
    </w:p>
    <w:p w:rsidR="00AE71EA" w:rsidRDefault="00AE71EA">
      <w:pPr>
        <w:ind w:firstLine="709"/>
        <w:jc w:val="both"/>
        <w:rPr>
          <w:rFonts w:eastAsia="Calibri"/>
          <w:color w:val="000000" w:themeColor="text1"/>
          <w:sz w:val="28"/>
          <w:szCs w:val="28"/>
          <w:lang w:eastAsia="en-US"/>
        </w:rPr>
      </w:pPr>
    </w:p>
    <w:p w:rsidR="00AE71EA" w:rsidRDefault="009853AD">
      <w:pPr>
        <w:ind w:firstLine="709"/>
        <w:jc w:val="both"/>
        <w:rPr>
          <w:b/>
          <w:bCs/>
          <w:color w:val="000000" w:themeColor="text1"/>
          <w:sz w:val="28"/>
          <w:szCs w:val="28"/>
        </w:rPr>
      </w:pPr>
      <w:r>
        <w:rPr>
          <w:b/>
          <w:bCs/>
          <w:color w:val="000000" w:themeColor="text1"/>
          <w:sz w:val="28"/>
          <w:szCs w:val="28"/>
        </w:rPr>
        <w:t>8.3. Дополнительная литература:</w:t>
      </w:r>
    </w:p>
    <w:p w:rsidR="00AE71EA" w:rsidRDefault="009853AD">
      <w:pPr>
        <w:tabs>
          <w:tab w:val="left" w:pos="1134"/>
        </w:tabs>
        <w:ind w:firstLine="709"/>
        <w:jc w:val="both"/>
        <w:rPr>
          <w:bCs/>
          <w:color w:val="000000" w:themeColor="text1"/>
          <w:sz w:val="28"/>
          <w:szCs w:val="28"/>
        </w:rPr>
      </w:pPr>
      <w:r>
        <w:rPr>
          <w:bCs/>
          <w:color w:val="000000" w:themeColor="text1"/>
          <w:sz w:val="28"/>
          <w:szCs w:val="28"/>
        </w:rPr>
        <w:t>4. Гумерова, Г.И. Управление интеллектуальной собственностью: учебное пособие для вузов / Г.И. Гумерова, Э.Ш. Шаймиева. — 4-е изд., доп. — Москва: Юрайт, 2022 — 178 с. — (Высшее образование). - Текст: непосредственный. - То же. -  Образовательная платформа Юрайт [сайт]. — URL: https://urait.ru/bcode/497520 (дата обращения: 12.11.2022). — Текст : электронный.</w:t>
      </w:r>
    </w:p>
    <w:p w:rsidR="00AE71EA" w:rsidRDefault="009853AD">
      <w:pPr>
        <w:tabs>
          <w:tab w:val="left" w:pos="1134"/>
        </w:tabs>
        <w:ind w:firstLine="709"/>
        <w:jc w:val="both"/>
        <w:rPr>
          <w:bCs/>
          <w:color w:val="000000" w:themeColor="text1"/>
          <w:sz w:val="28"/>
          <w:szCs w:val="28"/>
        </w:rPr>
      </w:pPr>
      <w:r>
        <w:rPr>
          <w:color w:val="000000" w:themeColor="text1"/>
          <w:sz w:val="28"/>
          <w:szCs w:val="28"/>
        </w:rPr>
        <w:t>5.Бюджетная система Российской Федерации : учебник и практикум для вузов / Н. Г. Иванова [и др.] ; под редакцией Н. Г. Ивановой, М. И. Канкуловой. — 3-е изд., перераб. и доп. — Москва : Издательство Юрайт, 2022. — 398 с. — (Высшее образование). - Образовательная платформа Юрайт [сайт]. — URL: https://urait.ru/bcode/509237 (дата обращения: 12.11.2022). — Текст : электронный.</w:t>
      </w:r>
    </w:p>
    <w:p w:rsidR="00AE71EA" w:rsidRDefault="009853AD">
      <w:pPr>
        <w:tabs>
          <w:tab w:val="left" w:pos="1134"/>
        </w:tabs>
        <w:jc w:val="both"/>
        <w:rPr>
          <w:color w:val="000000" w:themeColor="text1"/>
          <w:sz w:val="28"/>
          <w:szCs w:val="28"/>
        </w:rPr>
      </w:pPr>
      <w:r>
        <w:rPr>
          <w:color w:val="000000" w:themeColor="text1"/>
          <w:sz w:val="28"/>
          <w:szCs w:val="28"/>
        </w:rPr>
        <w:t xml:space="preserve">           6. Васильев, В. П.  Государственное регулирование экономики : учебник и практикум для вузов / В. П. Васильев. — 5-е изд., перераб. и доп. — Москва : Издательство Юрайт, 2023. — 180 с. — (Высшее образование). —  Образовательная платформа Юрайт [сайт]. — URL: https://urait.ru/bcode/507498 (дата обращения:  12.11.2022). — Текст : электронный.</w:t>
      </w:r>
    </w:p>
    <w:p w:rsidR="00AE71EA" w:rsidRDefault="009853AD">
      <w:pPr>
        <w:tabs>
          <w:tab w:val="left" w:pos="1134"/>
        </w:tabs>
        <w:ind w:firstLine="709"/>
        <w:jc w:val="both"/>
        <w:rPr>
          <w:color w:val="000000" w:themeColor="text1"/>
          <w:sz w:val="28"/>
          <w:szCs w:val="28"/>
        </w:rPr>
      </w:pPr>
      <w:r>
        <w:rPr>
          <w:color w:val="000000" w:themeColor="text1"/>
          <w:sz w:val="28"/>
          <w:szCs w:val="28"/>
        </w:rPr>
        <w:t>7. Экономика предприятия : учебник и практикум для вузов / А. В. Колышкин [и др.] ; под редакцией А. В. Колышкина, С. А. Смирнова. — Москва : Издательство Юрайт, 2022. — 479 с. — (Высшее образование). —  Образовательная платформа Юрайт [сайт]. — URL: https://urait.ru/bcode/489313 (дата обращения: 12.11.2022). — Текст : электронный.</w:t>
      </w:r>
    </w:p>
    <w:p w:rsidR="00AE71EA" w:rsidRDefault="009853AD">
      <w:pPr>
        <w:tabs>
          <w:tab w:val="left" w:pos="1134"/>
        </w:tabs>
        <w:ind w:firstLine="709"/>
        <w:jc w:val="both"/>
        <w:rPr>
          <w:color w:val="000000" w:themeColor="text1"/>
          <w:sz w:val="28"/>
          <w:szCs w:val="28"/>
        </w:rPr>
      </w:pPr>
      <w:r>
        <w:rPr>
          <w:color w:val="000000" w:themeColor="text1"/>
          <w:sz w:val="28"/>
          <w:szCs w:val="28"/>
        </w:rPr>
        <w:t>8. Комаров, С. И.  Прогнозирование и планирование использования земельных ресурсов и объектов недвижимости : учебник для вузов / С. И. Комаров, А. А. Рассказова. — Москва : Издательство Юрайт, 2022. — 298 с. — (Высшее образование). —  Образовательная платформа Юрайт [сайт]. — URL: https://urait.ru/bcode/474053 (дата обращения: 12.11.2022). — Текст : электронный.</w:t>
      </w:r>
    </w:p>
    <w:p w:rsidR="00AE71EA" w:rsidRDefault="00AE71EA">
      <w:pPr>
        <w:tabs>
          <w:tab w:val="left" w:pos="1134"/>
        </w:tabs>
        <w:ind w:firstLine="709"/>
        <w:jc w:val="both"/>
        <w:rPr>
          <w:color w:val="000000" w:themeColor="text1"/>
          <w:sz w:val="28"/>
          <w:szCs w:val="28"/>
        </w:rPr>
      </w:pPr>
    </w:p>
    <w:p w:rsidR="00AE71EA" w:rsidRDefault="009853AD">
      <w:pPr>
        <w:tabs>
          <w:tab w:val="left" w:pos="1134"/>
        </w:tabs>
        <w:ind w:firstLine="709"/>
        <w:jc w:val="both"/>
        <w:rPr>
          <w:b/>
          <w:i/>
          <w:color w:val="000000" w:themeColor="text1"/>
          <w:sz w:val="28"/>
          <w:szCs w:val="28"/>
        </w:rPr>
      </w:pPr>
      <w:r>
        <w:rPr>
          <w:b/>
          <w:i/>
          <w:color w:val="000000" w:themeColor="text1"/>
          <w:sz w:val="28"/>
          <w:szCs w:val="28"/>
        </w:rPr>
        <w:t xml:space="preserve">Периодические издания: </w:t>
      </w:r>
    </w:p>
    <w:p w:rsidR="00AE71EA" w:rsidRDefault="009853AD">
      <w:pPr>
        <w:tabs>
          <w:tab w:val="left" w:pos="1134"/>
        </w:tabs>
        <w:ind w:firstLine="709"/>
        <w:jc w:val="both"/>
        <w:rPr>
          <w:color w:val="000000" w:themeColor="text1"/>
          <w:sz w:val="28"/>
          <w:szCs w:val="28"/>
        </w:rPr>
      </w:pPr>
      <w:r>
        <w:rPr>
          <w:color w:val="000000" w:themeColor="text1"/>
          <w:sz w:val="28"/>
          <w:szCs w:val="28"/>
        </w:rPr>
        <w:t xml:space="preserve">Государственная служба; </w:t>
      </w:r>
    </w:p>
    <w:p w:rsidR="00AE71EA" w:rsidRDefault="009853AD">
      <w:pPr>
        <w:tabs>
          <w:tab w:val="left" w:pos="1134"/>
        </w:tabs>
        <w:ind w:firstLine="709"/>
        <w:jc w:val="both"/>
        <w:rPr>
          <w:color w:val="000000" w:themeColor="text1"/>
          <w:sz w:val="28"/>
          <w:szCs w:val="28"/>
        </w:rPr>
      </w:pPr>
      <w:r>
        <w:rPr>
          <w:color w:val="000000" w:themeColor="text1"/>
          <w:sz w:val="28"/>
          <w:szCs w:val="28"/>
        </w:rPr>
        <w:t>Вестник государственного и муниципального управления;</w:t>
      </w:r>
    </w:p>
    <w:p w:rsidR="00AE71EA" w:rsidRDefault="009853AD">
      <w:pPr>
        <w:tabs>
          <w:tab w:val="left" w:pos="1134"/>
        </w:tabs>
        <w:ind w:firstLine="709"/>
        <w:jc w:val="both"/>
        <w:rPr>
          <w:color w:val="000000" w:themeColor="text1"/>
          <w:sz w:val="28"/>
          <w:szCs w:val="28"/>
        </w:rPr>
      </w:pPr>
      <w:r>
        <w:rPr>
          <w:color w:val="000000" w:themeColor="text1"/>
          <w:sz w:val="28"/>
          <w:szCs w:val="28"/>
        </w:rPr>
        <w:t xml:space="preserve">Вопросы государственного и муниципального управления. </w:t>
      </w:r>
      <w:r>
        <w:rPr>
          <w:color w:val="000000" w:themeColor="text1"/>
          <w:sz w:val="28"/>
          <w:szCs w:val="28"/>
          <w:lang w:val="en-US"/>
        </w:rPr>
        <w:t>Public</w:t>
      </w:r>
      <w:r>
        <w:rPr>
          <w:color w:val="000000" w:themeColor="text1"/>
          <w:sz w:val="28"/>
          <w:szCs w:val="28"/>
        </w:rPr>
        <w:t xml:space="preserve"> </w:t>
      </w:r>
      <w:r>
        <w:rPr>
          <w:color w:val="000000" w:themeColor="text1"/>
          <w:sz w:val="28"/>
          <w:szCs w:val="28"/>
          <w:lang w:val="en-US"/>
        </w:rPr>
        <w:t>Administration</w:t>
      </w:r>
      <w:r>
        <w:rPr>
          <w:color w:val="000000" w:themeColor="text1"/>
          <w:sz w:val="28"/>
          <w:szCs w:val="28"/>
        </w:rPr>
        <w:t xml:space="preserve"> </w:t>
      </w:r>
      <w:r>
        <w:rPr>
          <w:color w:val="000000" w:themeColor="text1"/>
          <w:sz w:val="28"/>
          <w:szCs w:val="28"/>
          <w:lang w:val="en-US"/>
        </w:rPr>
        <w:t>Issues</w:t>
      </w:r>
      <w:r>
        <w:rPr>
          <w:color w:val="000000" w:themeColor="text1"/>
          <w:sz w:val="28"/>
          <w:szCs w:val="28"/>
        </w:rPr>
        <w:t>.</w:t>
      </w:r>
    </w:p>
    <w:p w:rsidR="00AE71EA" w:rsidRDefault="00AE71EA">
      <w:pPr>
        <w:spacing w:line="360" w:lineRule="auto"/>
        <w:ind w:firstLine="709"/>
        <w:jc w:val="both"/>
        <w:rPr>
          <w:color w:val="000000" w:themeColor="text1"/>
          <w:sz w:val="28"/>
          <w:szCs w:val="28"/>
        </w:rPr>
      </w:pPr>
    </w:p>
    <w:p w:rsidR="00AE71EA" w:rsidRDefault="009853AD">
      <w:pPr>
        <w:pStyle w:val="1"/>
        <w:spacing w:before="0" w:line="360" w:lineRule="auto"/>
        <w:ind w:firstLine="709"/>
        <w:jc w:val="both"/>
        <w:rPr>
          <w:rFonts w:ascii="Times New Roman" w:hAnsi="Times New Roman" w:cs="Times New Roman"/>
          <w:b/>
          <w:bCs/>
          <w:color w:val="000000" w:themeColor="text1"/>
          <w:sz w:val="28"/>
          <w:szCs w:val="28"/>
        </w:rPr>
      </w:pPr>
      <w:bookmarkStart w:id="19" w:name="_Toc106802638"/>
      <w:bookmarkStart w:id="20" w:name="_Toc116599270"/>
      <w:r>
        <w:rPr>
          <w:rFonts w:ascii="Times New Roman" w:hAnsi="Times New Roman" w:cs="Times New Roman"/>
          <w:b/>
          <w:color w:val="000000" w:themeColor="text1"/>
          <w:sz w:val="28"/>
          <w:szCs w:val="28"/>
        </w:rPr>
        <w:t>9. П</w:t>
      </w:r>
      <w:r>
        <w:rPr>
          <w:rFonts w:ascii="Times New Roman" w:hAnsi="Times New Roman" w:cs="Times New Roman"/>
          <w:b/>
          <w:bCs/>
          <w:color w:val="000000" w:themeColor="text1"/>
          <w:sz w:val="28"/>
          <w:szCs w:val="28"/>
        </w:rPr>
        <w:t>еречень ресурсов информационно-телекоммуникационной сети «Интернет», необходимых для освоения дисциплины</w:t>
      </w:r>
      <w:bookmarkEnd w:id="19"/>
      <w:bookmarkEnd w:id="20"/>
    </w:p>
    <w:p w:rsidR="00AE71EA" w:rsidRDefault="009853AD">
      <w:pPr>
        <w:jc w:val="both"/>
        <w:rPr>
          <w:color w:val="000000" w:themeColor="text1"/>
          <w:szCs w:val="22"/>
        </w:rPr>
      </w:pPr>
      <w:r>
        <w:rPr>
          <w:color w:val="000000" w:themeColor="text1"/>
          <w:sz w:val="28"/>
        </w:rPr>
        <w:t>Электронные ресурсы БИК:</w:t>
      </w:r>
    </w:p>
    <w:p w:rsidR="00AE71EA" w:rsidRDefault="009853AD">
      <w:pPr>
        <w:jc w:val="both"/>
        <w:rPr>
          <w:color w:val="000000" w:themeColor="text1"/>
          <w:sz w:val="28"/>
        </w:rPr>
      </w:pPr>
      <w:r>
        <w:rPr>
          <w:color w:val="000000" w:themeColor="text1"/>
          <w:sz w:val="28"/>
        </w:rPr>
        <w:t>Электронная библиотека Финансового университета (ЭБ) http://elib.fa.ru/</w:t>
      </w:r>
    </w:p>
    <w:p w:rsidR="00AE71EA" w:rsidRDefault="009853AD">
      <w:pPr>
        <w:jc w:val="both"/>
        <w:rPr>
          <w:color w:val="000000" w:themeColor="text1"/>
          <w:sz w:val="28"/>
        </w:rPr>
      </w:pPr>
      <w:r>
        <w:rPr>
          <w:color w:val="000000" w:themeColor="text1"/>
          <w:sz w:val="28"/>
        </w:rPr>
        <w:t>Электронно-библиотечная система BOOK.RU http://www.book.ru</w:t>
      </w:r>
    </w:p>
    <w:p w:rsidR="00AE71EA" w:rsidRDefault="009853AD">
      <w:pPr>
        <w:jc w:val="both"/>
        <w:rPr>
          <w:color w:val="000000" w:themeColor="text1"/>
          <w:sz w:val="28"/>
        </w:rPr>
      </w:pPr>
      <w:r>
        <w:rPr>
          <w:color w:val="000000" w:themeColor="text1"/>
          <w:sz w:val="28"/>
        </w:rPr>
        <w:t>Электронно-библиотечная система «Университетская библиотека ОНЛАЙН» http://biblioclub.ru/</w:t>
      </w:r>
    </w:p>
    <w:p w:rsidR="00AE71EA" w:rsidRDefault="009853AD">
      <w:pPr>
        <w:jc w:val="both"/>
        <w:rPr>
          <w:color w:val="000000" w:themeColor="text1"/>
          <w:sz w:val="28"/>
        </w:rPr>
      </w:pPr>
      <w:r>
        <w:rPr>
          <w:color w:val="000000" w:themeColor="text1"/>
          <w:sz w:val="28"/>
        </w:rPr>
        <w:t>Электронно-библиотечная система Znanium http://www.znanium.com</w:t>
      </w:r>
    </w:p>
    <w:p w:rsidR="00AE71EA" w:rsidRDefault="009853AD">
      <w:pPr>
        <w:jc w:val="both"/>
        <w:rPr>
          <w:color w:val="000000" w:themeColor="text1"/>
          <w:sz w:val="28"/>
        </w:rPr>
      </w:pPr>
      <w:r>
        <w:rPr>
          <w:color w:val="000000" w:themeColor="text1"/>
          <w:sz w:val="28"/>
        </w:rPr>
        <w:lastRenderedPageBreak/>
        <w:t xml:space="preserve">Электронно-библиотечная система издательства «ЮРАЙТ» https://www.biblio-online.ru/  </w:t>
      </w:r>
    </w:p>
    <w:p w:rsidR="00AE71EA" w:rsidRDefault="009853AD">
      <w:pPr>
        <w:jc w:val="both"/>
        <w:rPr>
          <w:color w:val="000000" w:themeColor="text1"/>
          <w:sz w:val="28"/>
        </w:rPr>
      </w:pPr>
      <w:r>
        <w:rPr>
          <w:color w:val="000000" w:themeColor="text1"/>
          <w:sz w:val="28"/>
        </w:rPr>
        <w:t>Деловая онлайн-библиотека Alpina Digital http://lib.alpinadigital.ru/</w:t>
      </w:r>
    </w:p>
    <w:p w:rsidR="00AE71EA" w:rsidRDefault="009853AD">
      <w:pPr>
        <w:jc w:val="both"/>
        <w:rPr>
          <w:color w:val="000000" w:themeColor="text1"/>
          <w:sz w:val="28"/>
        </w:rPr>
      </w:pPr>
      <w:r>
        <w:rPr>
          <w:color w:val="000000" w:themeColor="text1"/>
          <w:sz w:val="28"/>
        </w:rPr>
        <w:t xml:space="preserve">Научная электронная библиотека eLibrary.ru http://elibrary.ru  </w:t>
      </w:r>
    </w:p>
    <w:p w:rsidR="00AE71EA" w:rsidRDefault="009853AD">
      <w:pPr>
        <w:jc w:val="both"/>
        <w:rPr>
          <w:color w:val="000000" w:themeColor="text1"/>
          <w:sz w:val="28"/>
        </w:rPr>
      </w:pPr>
      <w:r>
        <w:rPr>
          <w:color w:val="000000" w:themeColor="text1"/>
          <w:sz w:val="28"/>
        </w:rPr>
        <w:t>Электронная библиотека http://grebennikon.ru</w:t>
      </w:r>
    </w:p>
    <w:p w:rsidR="00AE71EA" w:rsidRDefault="009853AD">
      <w:pPr>
        <w:jc w:val="both"/>
        <w:rPr>
          <w:color w:val="000000" w:themeColor="text1"/>
          <w:sz w:val="28"/>
        </w:rPr>
      </w:pPr>
      <w:r>
        <w:rPr>
          <w:color w:val="000000" w:themeColor="text1"/>
          <w:sz w:val="28"/>
        </w:rPr>
        <w:t>Национальная электронная библиотека http://нэб.рф/</w:t>
      </w:r>
    </w:p>
    <w:p w:rsidR="00AE71EA" w:rsidRDefault="009853AD">
      <w:pPr>
        <w:jc w:val="both"/>
        <w:rPr>
          <w:color w:val="000000" w:themeColor="text1"/>
          <w:sz w:val="28"/>
        </w:rPr>
      </w:pPr>
      <w:r>
        <w:rPr>
          <w:color w:val="000000" w:themeColor="text1"/>
          <w:sz w:val="28"/>
        </w:rPr>
        <w:t>Электронная библиотека диссертаций Российской государственной библиотеки https://dvs.rsl.ru/</w:t>
      </w:r>
    </w:p>
    <w:p w:rsidR="00AE71EA" w:rsidRDefault="009853AD">
      <w:pPr>
        <w:jc w:val="both"/>
        <w:rPr>
          <w:color w:val="000000" w:themeColor="text1"/>
          <w:sz w:val="28"/>
        </w:rPr>
      </w:pPr>
      <w:r>
        <w:rPr>
          <w:color w:val="000000" w:themeColor="text1"/>
          <w:sz w:val="28"/>
        </w:rPr>
        <w:t>Финансовая справочная система «Финансовый директор» http://www.1fd.ru/</w:t>
      </w:r>
    </w:p>
    <w:p w:rsidR="00AE71EA" w:rsidRDefault="009853AD">
      <w:pPr>
        <w:jc w:val="both"/>
        <w:rPr>
          <w:color w:val="000000" w:themeColor="text1"/>
          <w:sz w:val="28"/>
          <w:szCs w:val="28"/>
        </w:rPr>
      </w:pPr>
      <w:r>
        <w:rPr>
          <w:color w:val="000000" w:themeColor="text1"/>
          <w:sz w:val="28"/>
        </w:rPr>
        <w:t>Платформа для совместной работы распределенных команд (в том числе при дистанционной работе отдельных сотрудников)</w:t>
      </w:r>
      <w:r>
        <w:rPr>
          <w:b/>
          <w:bCs/>
          <w:color w:val="000000" w:themeColor="text1"/>
          <w:sz w:val="28"/>
        </w:rPr>
        <w:t xml:space="preserve"> «</w:t>
      </w:r>
      <w:r>
        <w:rPr>
          <w:bCs/>
          <w:color w:val="000000" w:themeColor="text1"/>
          <w:sz w:val="28"/>
        </w:rPr>
        <w:t>Miro</w:t>
      </w:r>
      <w:r>
        <w:rPr>
          <w:color w:val="000000" w:themeColor="text1"/>
          <w:sz w:val="28"/>
        </w:rPr>
        <w:t>»</w:t>
      </w:r>
      <w:r>
        <w:rPr>
          <w:color w:val="000000" w:themeColor="text1"/>
          <w:sz w:val="28"/>
          <w:szCs w:val="28"/>
        </w:rPr>
        <w:t xml:space="preserve">. </w:t>
      </w:r>
    </w:p>
    <w:p w:rsidR="00AE71EA" w:rsidRDefault="00AE71EA">
      <w:pPr>
        <w:spacing w:line="360" w:lineRule="auto"/>
        <w:rPr>
          <w:color w:val="000000" w:themeColor="text1"/>
          <w:sz w:val="28"/>
          <w:szCs w:val="28"/>
        </w:rPr>
      </w:pPr>
    </w:p>
    <w:p w:rsidR="00AE71EA" w:rsidRDefault="009853AD">
      <w:pPr>
        <w:pStyle w:val="1"/>
        <w:spacing w:before="0"/>
        <w:ind w:firstLine="709"/>
        <w:jc w:val="both"/>
        <w:rPr>
          <w:rFonts w:ascii="Times New Roman" w:hAnsi="Times New Roman" w:cs="Times New Roman"/>
          <w:b/>
          <w:color w:val="000000" w:themeColor="text1"/>
          <w:sz w:val="28"/>
          <w:szCs w:val="28"/>
        </w:rPr>
      </w:pPr>
      <w:bookmarkStart w:id="21" w:name="_Toc106802639"/>
      <w:bookmarkStart w:id="22" w:name="_Toc116599271"/>
      <w:r>
        <w:rPr>
          <w:rFonts w:ascii="Times New Roman" w:hAnsi="Times New Roman" w:cs="Times New Roman"/>
          <w:b/>
          <w:color w:val="000000" w:themeColor="text1"/>
          <w:sz w:val="28"/>
          <w:szCs w:val="28"/>
        </w:rPr>
        <w:t>10. Методические указания для обучающихся по освоению дисциплины</w:t>
      </w:r>
      <w:bookmarkEnd w:id="21"/>
      <w:bookmarkEnd w:id="22"/>
    </w:p>
    <w:p w:rsidR="00AE71EA" w:rsidRDefault="00AE71EA">
      <w:pPr>
        <w:jc w:val="both"/>
        <w:rPr>
          <w:color w:val="000000" w:themeColor="text1"/>
          <w:sz w:val="28"/>
          <w:szCs w:val="28"/>
        </w:rPr>
      </w:pPr>
    </w:p>
    <w:p w:rsidR="00AE71EA" w:rsidRDefault="009853AD">
      <w:pPr>
        <w:jc w:val="center"/>
        <w:rPr>
          <w:b/>
          <w:color w:val="000000" w:themeColor="text1"/>
          <w:sz w:val="28"/>
          <w:szCs w:val="28"/>
        </w:rPr>
      </w:pPr>
      <w:r>
        <w:rPr>
          <w:b/>
          <w:color w:val="000000" w:themeColor="text1"/>
          <w:sz w:val="28"/>
          <w:szCs w:val="28"/>
        </w:rPr>
        <w:t>Методические рекомендации по написанию эссе</w:t>
      </w:r>
    </w:p>
    <w:p w:rsidR="00AE71EA" w:rsidRDefault="00AE71EA">
      <w:pPr>
        <w:ind w:firstLine="709"/>
        <w:jc w:val="both"/>
        <w:rPr>
          <w:color w:val="000000" w:themeColor="text1"/>
          <w:sz w:val="28"/>
          <w:szCs w:val="28"/>
        </w:rPr>
      </w:pPr>
    </w:p>
    <w:p w:rsidR="00AE71EA" w:rsidRDefault="009853AD">
      <w:pPr>
        <w:widowControl/>
        <w:shd w:val="clear" w:color="auto" w:fill="FFFFFF"/>
        <w:spacing w:line="360" w:lineRule="auto"/>
        <w:ind w:firstLine="709"/>
        <w:jc w:val="both"/>
        <w:rPr>
          <w:color w:val="000000" w:themeColor="text1"/>
          <w:sz w:val="28"/>
          <w:szCs w:val="23"/>
        </w:rPr>
      </w:pPr>
      <w:r>
        <w:rPr>
          <w:color w:val="000000" w:themeColor="text1"/>
          <w:sz w:val="28"/>
          <w:szCs w:val="23"/>
        </w:rPr>
        <w:t>Эссе студента – 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 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 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AE71EA" w:rsidRDefault="009853AD">
      <w:pPr>
        <w:widowControl/>
        <w:shd w:val="clear" w:color="auto" w:fill="FFFFFF"/>
        <w:spacing w:line="360" w:lineRule="auto"/>
        <w:ind w:firstLine="851"/>
        <w:jc w:val="both"/>
        <w:rPr>
          <w:color w:val="000000" w:themeColor="text1"/>
          <w:sz w:val="28"/>
          <w:szCs w:val="23"/>
        </w:rPr>
      </w:pPr>
      <w:r>
        <w:rPr>
          <w:color w:val="000000" w:themeColor="text1"/>
          <w:sz w:val="28"/>
          <w:szCs w:val="23"/>
        </w:rPr>
        <w:lastRenderedPageBreak/>
        <w:t>Построение эссе – это ответ на вопрос или раскрытие темы, которое основано на классической системе.</w:t>
      </w:r>
    </w:p>
    <w:p w:rsidR="00AE71EA" w:rsidRDefault="009853AD">
      <w:pPr>
        <w:widowControl/>
        <w:shd w:val="clear" w:color="auto" w:fill="FFFFFF"/>
        <w:spacing w:line="360" w:lineRule="auto"/>
        <w:ind w:firstLine="851"/>
        <w:jc w:val="both"/>
        <w:rPr>
          <w:color w:val="000000" w:themeColor="text1"/>
          <w:sz w:val="28"/>
          <w:szCs w:val="23"/>
        </w:rPr>
      </w:pPr>
      <w:r>
        <w:rPr>
          <w:color w:val="000000" w:themeColor="text1"/>
          <w:sz w:val="28"/>
          <w:szCs w:val="23"/>
        </w:rPr>
        <w:t>Структура эссе.</w:t>
      </w:r>
    </w:p>
    <w:p w:rsidR="00AE71EA" w:rsidRDefault="009853AD">
      <w:pPr>
        <w:widowControl/>
        <w:shd w:val="clear" w:color="auto" w:fill="FFFFFF"/>
        <w:spacing w:line="360" w:lineRule="auto"/>
        <w:ind w:firstLine="851"/>
        <w:jc w:val="both"/>
        <w:rPr>
          <w:color w:val="000000" w:themeColor="text1"/>
          <w:sz w:val="28"/>
          <w:szCs w:val="23"/>
        </w:rPr>
      </w:pPr>
      <w:r>
        <w:rPr>
          <w:color w:val="000000" w:themeColor="text1"/>
          <w:sz w:val="28"/>
          <w:szCs w:val="23"/>
        </w:rPr>
        <w:t>1 Титульный лист</w:t>
      </w:r>
    </w:p>
    <w:p w:rsidR="00AE71EA" w:rsidRDefault="009853AD">
      <w:pPr>
        <w:widowControl/>
        <w:shd w:val="clear" w:color="auto" w:fill="FFFFFF"/>
        <w:spacing w:line="360" w:lineRule="auto"/>
        <w:ind w:firstLine="851"/>
        <w:jc w:val="both"/>
        <w:rPr>
          <w:color w:val="000000" w:themeColor="text1"/>
          <w:sz w:val="28"/>
          <w:szCs w:val="23"/>
        </w:rPr>
      </w:pPr>
      <w:r>
        <w:rPr>
          <w:color w:val="000000" w:themeColor="text1"/>
          <w:sz w:val="28"/>
          <w:szCs w:val="23"/>
        </w:rPr>
        <w:t>2. Введение – обоснование выбора данной темы, состоит из ряда компонентов, логически и стилистически связанных между собой.</w:t>
      </w:r>
    </w:p>
    <w:p w:rsidR="00AE71EA" w:rsidRDefault="009853AD">
      <w:pPr>
        <w:widowControl/>
        <w:shd w:val="clear" w:color="auto" w:fill="FFFFFF"/>
        <w:spacing w:line="360" w:lineRule="auto"/>
        <w:ind w:firstLine="851"/>
        <w:jc w:val="both"/>
        <w:rPr>
          <w:color w:val="000000" w:themeColor="text1"/>
          <w:sz w:val="28"/>
          <w:szCs w:val="23"/>
        </w:rPr>
      </w:pPr>
      <w:r>
        <w:rPr>
          <w:color w:val="000000" w:themeColor="text1"/>
          <w:sz w:val="28"/>
          <w:szCs w:val="23"/>
        </w:rPr>
        <w:t>3 Основная часть – теоретические основы выбранной проблемы и изложение основного вопроса.</w:t>
      </w:r>
    </w:p>
    <w:p w:rsidR="00AE71EA" w:rsidRDefault="009853AD">
      <w:pPr>
        <w:widowControl/>
        <w:shd w:val="clear" w:color="auto" w:fill="FFFFFF"/>
        <w:spacing w:line="360" w:lineRule="auto"/>
        <w:ind w:firstLine="851"/>
        <w:jc w:val="both"/>
        <w:rPr>
          <w:color w:val="000000" w:themeColor="text1"/>
          <w:sz w:val="28"/>
          <w:szCs w:val="23"/>
        </w:rPr>
      </w:pPr>
      <w:r>
        <w:rPr>
          <w:color w:val="000000" w:themeColor="text1"/>
          <w:sz w:val="28"/>
          <w:szCs w:val="23"/>
        </w:rPr>
        <w:t>4 Заключение – обобщения и аргументированные выводы по теме с указанием области ее применения и т.д.</w:t>
      </w:r>
    </w:p>
    <w:p w:rsidR="00AE71EA" w:rsidRDefault="009853AD">
      <w:pPr>
        <w:widowControl/>
        <w:shd w:val="clear" w:color="auto" w:fill="FFFFFF"/>
        <w:spacing w:line="360" w:lineRule="auto"/>
        <w:ind w:firstLine="709"/>
        <w:jc w:val="both"/>
        <w:rPr>
          <w:color w:val="000000" w:themeColor="text1"/>
          <w:sz w:val="28"/>
          <w:szCs w:val="23"/>
        </w:rPr>
      </w:pPr>
      <w:r>
        <w:rPr>
          <w:color w:val="000000" w:themeColor="text1"/>
          <w:sz w:val="28"/>
          <w:szCs w:val="23"/>
        </w:rPr>
        <w:t>Работа выполняется на компьютере. Набор текста осуществляется шрифтом Times New Roman, 14 через 1,5 интервала на стандартных листах бумаги формата А4. Поля: верхнее, нижнее – 20 мм., правое – 15 мм., левое – 25 мм. Выравнивание текста – по ширине, абзацный отступ – 1,25 см. Страницы должны быть пронумерованы. Максимальный объем эссе – 7 страниц.</w:t>
      </w:r>
    </w:p>
    <w:p w:rsidR="00AE71EA" w:rsidRDefault="009853AD">
      <w:pPr>
        <w:tabs>
          <w:tab w:val="left" w:pos="993"/>
        </w:tabs>
        <w:spacing w:line="360" w:lineRule="auto"/>
        <w:ind w:firstLine="709"/>
        <w:jc w:val="both"/>
        <w:rPr>
          <w:color w:val="000000" w:themeColor="text1"/>
          <w:sz w:val="28"/>
          <w:szCs w:val="28"/>
        </w:rPr>
      </w:pPr>
      <w:r>
        <w:rPr>
          <w:color w:val="000000" w:themeColor="text1"/>
          <w:sz w:val="28"/>
          <w:szCs w:val="28"/>
        </w:rPr>
        <w:t>Оценка эссе осуществляется в процессе текущего контроля успеваемости студентов.</w:t>
      </w:r>
    </w:p>
    <w:p w:rsidR="00AE71EA" w:rsidRDefault="00AE71EA">
      <w:pPr>
        <w:tabs>
          <w:tab w:val="left" w:pos="993"/>
        </w:tabs>
        <w:ind w:firstLine="709"/>
        <w:jc w:val="both"/>
        <w:rPr>
          <w:color w:val="000000" w:themeColor="text1"/>
          <w:sz w:val="28"/>
          <w:szCs w:val="28"/>
        </w:rPr>
      </w:pPr>
    </w:p>
    <w:p w:rsidR="00AE71EA" w:rsidRDefault="009853AD">
      <w:pPr>
        <w:pStyle w:val="1"/>
        <w:spacing w:before="0" w:after="120"/>
        <w:ind w:firstLine="709"/>
        <w:jc w:val="both"/>
        <w:rPr>
          <w:rFonts w:ascii="Times New Roman" w:hAnsi="Times New Roman" w:cs="Times New Roman"/>
          <w:b/>
          <w:bCs/>
          <w:color w:val="000000" w:themeColor="text1"/>
          <w:sz w:val="28"/>
          <w:szCs w:val="28"/>
        </w:rPr>
      </w:pPr>
      <w:bookmarkStart w:id="23" w:name="_Toc106802640"/>
      <w:bookmarkStart w:id="24" w:name="_Toc116599272"/>
      <w:r>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3"/>
      <w:bookmarkEnd w:id="24"/>
    </w:p>
    <w:p w:rsidR="00AE71EA" w:rsidRDefault="009853AD">
      <w:pPr>
        <w:ind w:firstLine="709"/>
        <w:rPr>
          <w:rFonts w:eastAsia="Calibri"/>
          <w:b/>
          <w:bCs/>
          <w:color w:val="000000" w:themeColor="text1"/>
          <w:kern w:val="2"/>
          <w:sz w:val="28"/>
          <w:szCs w:val="28"/>
        </w:rPr>
      </w:pPr>
      <w:r>
        <w:rPr>
          <w:rFonts w:eastAsia="Calibri"/>
          <w:b/>
          <w:bCs/>
          <w:color w:val="000000" w:themeColor="text1"/>
          <w:kern w:val="2"/>
          <w:sz w:val="28"/>
          <w:szCs w:val="28"/>
        </w:rPr>
        <w:t>11. 1. Комплект лицензионного программного обеспечения:</w:t>
      </w:r>
    </w:p>
    <w:p w:rsidR="00AE71EA" w:rsidRPr="006F3CEF" w:rsidRDefault="009853AD">
      <w:pPr>
        <w:ind w:firstLine="709"/>
        <w:rPr>
          <w:rFonts w:eastAsia="Calibri"/>
          <w:bCs/>
          <w:color w:val="000000" w:themeColor="text1"/>
          <w:kern w:val="2"/>
          <w:sz w:val="28"/>
          <w:szCs w:val="28"/>
          <w:lang w:val="en-US"/>
        </w:rPr>
      </w:pPr>
      <w:r w:rsidRPr="006F3CEF">
        <w:rPr>
          <w:rFonts w:eastAsia="Calibri"/>
          <w:bCs/>
          <w:color w:val="000000" w:themeColor="text1"/>
          <w:kern w:val="2"/>
          <w:sz w:val="28"/>
          <w:szCs w:val="28"/>
          <w:lang w:val="en-US"/>
        </w:rPr>
        <w:t xml:space="preserve">1. </w:t>
      </w:r>
      <w:r>
        <w:rPr>
          <w:rFonts w:eastAsia="Calibri"/>
          <w:bCs/>
          <w:color w:val="000000" w:themeColor="text1"/>
          <w:kern w:val="2"/>
          <w:sz w:val="28"/>
          <w:szCs w:val="28"/>
          <w:lang w:val="en-US"/>
        </w:rPr>
        <w:t>Windows</w:t>
      </w:r>
      <w:r w:rsidRPr="006F3CEF">
        <w:rPr>
          <w:rFonts w:eastAsia="Calibri"/>
          <w:bCs/>
          <w:color w:val="000000" w:themeColor="text1"/>
          <w:kern w:val="2"/>
          <w:sz w:val="28"/>
          <w:szCs w:val="28"/>
          <w:lang w:val="en-US"/>
        </w:rPr>
        <w:t xml:space="preserve">, </w:t>
      </w:r>
      <w:r>
        <w:rPr>
          <w:rFonts w:eastAsia="Calibri"/>
          <w:bCs/>
          <w:color w:val="000000" w:themeColor="text1"/>
          <w:kern w:val="2"/>
          <w:sz w:val="28"/>
          <w:szCs w:val="28"/>
          <w:lang w:val="en-US"/>
        </w:rPr>
        <w:t>Microsoft</w:t>
      </w:r>
      <w:r w:rsidRPr="006F3CEF">
        <w:rPr>
          <w:rFonts w:eastAsia="Calibri"/>
          <w:bCs/>
          <w:color w:val="000000" w:themeColor="text1"/>
          <w:kern w:val="2"/>
          <w:sz w:val="28"/>
          <w:szCs w:val="28"/>
          <w:lang w:val="en-US"/>
        </w:rPr>
        <w:t xml:space="preserve"> </w:t>
      </w:r>
      <w:r>
        <w:rPr>
          <w:rFonts w:eastAsia="Calibri"/>
          <w:bCs/>
          <w:color w:val="000000" w:themeColor="text1"/>
          <w:kern w:val="2"/>
          <w:sz w:val="28"/>
          <w:szCs w:val="28"/>
          <w:lang w:val="en-US"/>
        </w:rPr>
        <w:t>Office</w:t>
      </w:r>
      <w:r w:rsidRPr="006F3CEF">
        <w:rPr>
          <w:rFonts w:eastAsia="Calibri"/>
          <w:bCs/>
          <w:color w:val="000000" w:themeColor="text1"/>
          <w:kern w:val="2"/>
          <w:sz w:val="28"/>
          <w:szCs w:val="28"/>
          <w:lang w:val="en-US"/>
        </w:rPr>
        <w:t>.</w:t>
      </w:r>
    </w:p>
    <w:p w:rsidR="00AE71EA" w:rsidRPr="006F3CEF" w:rsidRDefault="009853AD">
      <w:pPr>
        <w:ind w:firstLine="709"/>
        <w:rPr>
          <w:rFonts w:eastAsia="Calibri"/>
          <w:bCs/>
          <w:color w:val="000000" w:themeColor="text1"/>
          <w:kern w:val="2"/>
          <w:sz w:val="28"/>
          <w:szCs w:val="28"/>
          <w:lang w:val="en-US"/>
        </w:rPr>
      </w:pPr>
      <w:r w:rsidRPr="006F3CEF">
        <w:rPr>
          <w:rFonts w:eastAsia="Calibri"/>
          <w:bCs/>
          <w:color w:val="000000" w:themeColor="text1"/>
          <w:kern w:val="2"/>
          <w:sz w:val="28"/>
          <w:szCs w:val="28"/>
          <w:lang w:val="en-US"/>
        </w:rPr>
        <w:t xml:space="preserve">2. </w:t>
      </w:r>
      <w:r>
        <w:rPr>
          <w:rFonts w:eastAsia="Calibri"/>
          <w:bCs/>
          <w:color w:val="000000" w:themeColor="text1"/>
          <w:kern w:val="2"/>
          <w:sz w:val="28"/>
          <w:szCs w:val="28"/>
        </w:rPr>
        <w:t>Антивирус</w:t>
      </w:r>
      <w:r w:rsidRPr="006F3CEF">
        <w:rPr>
          <w:rFonts w:eastAsia="Calibri"/>
          <w:bCs/>
          <w:color w:val="000000" w:themeColor="text1"/>
          <w:kern w:val="2"/>
          <w:sz w:val="28"/>
          <w:szCs w:val="28"/>
          <w:lang w:val="en-US"/>
        </w:rPr>
        <w:t xml:space="preserve"> </w:t>
      </w:r>
      <w:r>
        <w:rPr>
          <w:rFonts w:eastAsia="Calibri"/>
          <w:bCs/>
          <w:color w:val="000000" w:themeColor="text1"/>
          <w:kern w:val="2"/>
          <w:sz w:val="28"/>
          <w:szCs w:val="28"/>
          <w:lang w:val="en-US"/>
        </w:rPr>
        <w:t>Kaspersky</w:t>
      </w:r>
    </w:p>
    <w:p w:rsidR="00AE71EA" w:rsidRDefault="009853AD">
      <w:pPr>
        <w:spacing w:before="120"/>
        <w:ind w:firstLine="709"/>
        <w:rPr>
          <w:rFonts w:eastAsia="Calibri"/>
          <w:bCs/>
          <w:color w:val="000000" w:themeColor="text1"/>
          <w:kern w:val="2"/>
          <w:sz w:val="28"/>
          <w:szCs w:val="28"/>
        </w:rPr>
      </w:pPr>
      <w:r w:rsidRPr="006F3CEF">
        <w:rPr>
          <w:rFonts w:eastAsia="Calibri"/>
          <w:b/>
          <w:bCs/>
          <w:color w:val="000000" w:themeColor="text1"/>
          <w:kern w:val="2"/>
          <w:sz w:val="28"/>
          <w:szCs w:val="28"/>
          <w:lang w:val="en-US"/>
        </w:rPr>
        <w:t xml:space="preserve">11.2. </w:t>
      </w:r>
      <w:r>
        <w:rPr>
          <w:rFonts w:eastAsia="Calibri"/>
          <w:b/>
          <w:bCs/>
          <w:color w:val="000000" w:themeColor="text1"/>
          <w:kern w:val="2"/>
          <w:sz w:val="28"/>
          <w:szCs w:val="28"/>
        </w:rPr>
        <w:t>Современные профессиональные базы данных и информационные справочные системы</w:t>
      </w:r>
    </w:p>
    <w:p w:rsidR="00AE71EA" w:rsidRDefault="009853AD">
      <w:pPr>
        <w:shd w:val="clear" w:color="auto" w:fill="FFFFFF"/>
        <w:tabs>
          <w:tab w:val="left" w:pos="442"/>
        </w:tabs>
        <w:ind w:firstLine="709"/>
        <w:jc w:val="both"/>
        <w:rPr>
          <w:rFonts w:eastAsia="Calibri"/>
          <w:bCs/>
          <w:color w:val="000000" w:themeColor="text1"/>
          <w:sz w:val="28"/>
          <w:szCs w:val="28"/>
        </w:rPr>
      </w:pPr>
      <w:r>
        <w:rPr>
          <w:rFonts w:eastAsia="Calibri"/>
          <w:bCs/>
          <w:color w:val="000000" w:themeColor="text1"/>
          <w:sz w:val="28"/>
          <w:szCs w:val="28"/>
        </w:rPr>
        <w:t>1. Информационно-правовая система «Гарант»</w:t>
      </w:r>
    </w:p>
    <w:p w:rsidR="00AE71EA" w:rsidRDefault="009853AD">
      <w:pPr>
        <w:shd w:val="clear" w:color="auto" w:fill="FFFFFF"/>
        <w:tabs>
          <w:tab w:val="left" w:pos="442"/>
        </w:tabs>
        <w:ind w:firstLine="709"/>
        <w:jc w:val="both"/>
        <w:rPr>
          <w:rFonts w:eastAsia="Calibri"/>
          <w:bCs/>
          <w:color w:val="000000" w:themeColor="text1"/>
          <w:sz w:val="28"/>
          <w:szCs w:val="28"/>
        </w:rPr>
      </w:pPr>
      <w:r>
        <w:rPr>
          <w:rFonts w:eastAsia="Calibri"/>
          <w:bCs/>
          <w:color w:val="000000" w:themeColor="text1"/>
          <w:sz w:val="28"/>
          <w:szCs w:val="28"/>
        </w:rPr>
        <w:t>2. Информационно-правовая система «Консультант Плюс»</w:t>
      </w:r>
    </w:p>
    <w:p w:rsidR="00AE71EA" w:rsidRDefault="009853AD">
      <w:pPr>
        <w:shd w:val="clear" w:color="auto" w:fill="FFFFFF"/>
        <w:tabs>
          <w:tab w:val="left" w:pos="442"/>
        </w:tabs>
        <w:ind w:firstLine="709"/>
        <w:jc w:val="both"/>
        <w:rPr>
          <w:rFonts w:eastAsia="Calibri"/>
          <w:bCs/>
          <w:color w:val="000000" w:themeColor="text1"/>
          <w:sz w:val="28"/>
          <w:szCs w:val="28"/>
        </w:rPr>
      </w:pPr>
      <w:r>
        <w:rPr>
          <w:rFonts w:eastAsia="Calibri"/>
          <w:bCs/>
          <w:color w:val="000000" w:themeColor="text1"/>
          <w:sz w:val="28"/>
          <w:szCs w:val="28"/>
        </w:rPr>
        <w:t xml:space="preserve">3. Электронная энциклопедия: </w:t>
      </w:r>
      <w:hyperlink r:id="rId8">
        <w:r>
          <w:rPr>
            <w:rFonts w:eastAsia="Calibri"/>
            <w:bCs/>
            <w:color w:val="000000" w:themeColor="text1"/>
            <w:sz w:val="28"/>
            <w:szCs w:val="28"/>
            <w:u w:val="single"/>
            <w:lang w:val="en-US"/>
          </w:rPr>
          <w:t>http</w:t>
        </w:r>
        <w:r>
          <w:rPr>
            <w:rFonts w:eastAsia="Calibri"/>
            <w:bCs/>
            <w:color w:val="000000" w:themeColor="text1"/>
            <w:sz w:val="28"/>
            <w:szCs w:val="28"/>
            <w:u w:val="single"/>
          </w:rPr>
          <w:t>://</w:t>
        </w:r>
        <w:r>
          <w:rPr>
            <w:rFonts w:eastAsia="Calibri"/>
            <w:bCs/>
            <w:color w:val="000000" w:themeColor="text1"/>
            <w:sz w:val="28"/>
            <w:szCs w:val="28"/>
            <w:u w:val="single"/>
            <w:lang w:val="en-US"/>
          </w:rPr>
          <w:t>ru</w:t>
        </w:r>
        <w:r>
          <w:rPr>
            <w:rFonts w:eastAsia="Calibri"/>
            <w:bCs/>
            <w:color w:val="000000" w:themeColor="text1"/>
            <w:sz w:val="28"/>
            <w:szCs w:val="28"/>
            <w:u w:val="single"/>
          </w:rPr>
          <w:t>.</w:t>
        </w:r>
        <w:r>
          <w:rPr>
            <w:rFonts w:eastAsia="Calibri"/>
            <w:bCs/>
            <w:color w:val="000000" w:themeColor="text1"/>
            <w:sz w:val="28"/>
            <w:szCs w:val="28"/>
            <w:u w:val="single"/>
            <w:lang w:val="en-US"/>
          </w:rPr>
          <w:t>wikipedia</w:t>
        </w:r>
        <w:r>
          <w:rPr>
            <w:rFonts w:eastAsia="Calibri"/>
            <w:bCs/>
            <w:color w:val="000000" w:themeColor="text1"/>
            <w:sz w:val="28"/>
            <w:szCs w:val="28"/>
            <w:u w:val="single"/>
          </w:rPr>
          <w:t>.</w:t>
        </w:r>
        <w:r>
          <w:rPr>
            <w:rFonts w:eastAsia="Calibri"/>
            <w:bCs/>
            <w:color w:val="000000" w:themeColor="text1"/>
            <w:sz w:val="28"/>
            <w:szCs w:val="28"/>
            <w:u w:val="single"/>
            <w:lang w:val="en-US"/>
          </w:rPr>
          <w:t>org</w:t>
        </w:r>
        <w:r>
          <w:rPr>
            <w:rFonts w:eastAsia="Calibri"/>
            <w:bCs/>
            <w:color w:val="000000" w:themeColor="text1"/>
            <w:sz w:val="28"/>
            <w:szCs w:val="28"/>
            <w:u w:val="single"/>
          </w:rPr>
          <w:t>/</w:t>
        </w:r>
        <w:r>
          <w:rPr>
            <w:rFonts w:eastAsia="Calibri"/>
            <w:bCs/>
            <w:color w:val="000000" w:themeColor="text1"/>
            <w:sz w:val="28"/>
            <w:szCs w:val="28"/>
            <w:u w:val="single"/>
            <w:lang w:val="en-US"/>
          </w:rPr>
          <w:t>wiki</w:t>
        </w:r>
        <w:r>
          <w:rPr>
            <w:rFonts w:eastAsia="Calibri"/>
            <w:bCs/>
            <w:color w:val="000000" w:themeColor="text1"/>
            <w:sz w:val="28"/>
            <w:szCs w:val="28"/>
            <w:u w:val="single"/>
          </w:rPr>
          <w:t>/</w:t>
        </w:r>
        <w:r>
          <w:rPr>
            <w:rFonts w:eastAsia="Calibri"/>
            <w:bCs/>
            <w:color w:val="000000" w:themeColor="text1"/>
            <w:sz w:val="28"/>
            <w:szCs w:val="28"/>
            <w:u w:val="single"/>
            <w:lang w:val="en-US"/>
          </w:rPr>
          <w:t>Wiki</w:t>
        </w:r>
      </w:hyperlink>
    </w:p>
    <w:p w:rsidR="00AE71EA" w:rsidRDefault="009853AD">
      <w:pPr>
        <w:shd w:val="clear" w:color="auto" w:fill="FFFFFF"/>
        <w:tabs>
          <w:tab w:val="left" w:pos="442"/>
        </w:tabs>
        <w:ind w:firstLine="709"/>
        <w:jc w:val="both"/>
        <w:rPr>
          <w:rFonts w:eastAsia="Calibri"/>
          <w:bCs/>
          <w:color w:val="000000" w:themeColor="text1"/>
          <w:sz w:val="28"/>
          <w:szCs w:val="28"/>
        </w:rPr>
      </w:pPr>
      <w:r>
        <w:rPr>
          <w:rFonts w:eastAsia="Calibri"/>
          <w:bCs/>
          <w:color w:val="000000" w:themeColor="text1"/>
          <w:sz w:val="28"/>
          <w:szCs w:val="28"/>
        </w:rPr>
        <w:t>4. Система комплексного раскрытия информации «СКРИН» -</w:t>
      </w:r>
      <w:r>
        <w:rPr>
          <w:rFonts w:eastAsia="Calibri"/>
          <w:bCs/>
          <w:color w:val="000000" w:themeColor="text1"/>
          <w:sz w:val="28"/>
          <w:szCs w:val="28"/>
          <w:lang w:val="en-US"/>
        </w:rPr>
        <w:t>http</w:t>
      </w:r>
      <w:r>
        <w:rPr>
          <w:rFonts w:eastAsia="Calibri"/>
          <w:bCs/>
          <w:color w:val="000000" w:themeColor="text1"/>
          <w:sz w:val="28"/>
          <w:szCs w:val="28"/>
        </w:rPr>
        <w:t>://</w:t>
      </w:r>
      <w:r>
        <w:rPr>
          <w:rFonts w:eastAsia="Calibri"/>
          <w:bCs/>
          <w:color w:val="000000" w:themeColor="text1"/>
          <w:sz w:val="28"/>
          <w:szCs w:val="28"/>
          <w:lang w:val="en-US"/>
        </w:rPr>
        <w:t>www</w:t>
      </w:r>
      <w:r>
        <w:rPr>
          <w:rFonts w:eastAsia="Calibri"/>
          <w:bCs/>
          <w:color w:val="000000" w:themeColor="text1"/>
          <w:sz w:val="28"/>
          <w:szCs w:val="28"/>
        </w:rPr>
        <w:t>.</w:t>
      </w:r>
      <w:r>
        <w:rPr>
          <w:rFonts w:eastAsia="Calibri"/>
          <w:bCs/>
          <w:color w:val="000000" w:themeColor="text1"/>
          <w:sz w:val="28"/>
          <w:szCs w:val="28"/>
          <w:lang w:val="en-US"/>
        </w:rPr>
        <w:t>skrin</w:t>
      </w:r>
      <w:r>
        <w:rPr>
          <w:rFonts w:eastAsia="Calibri"/>
          <w:bCs/>
          <w:color w:val="000000" w:themeColor="text1"/>
          <w:sz w:val="28"/>
          <w:szCs w:val="28"/>
        </w:rPr>
        <w:t>.</w:t>
      </w:r>
      <w:r>
        <w:rPr>
          <w:rFonts w:eastAsia="Calibri"/>
          <w:bCs/>
          <w:color w:val="000000" w:themeColor="text1"/>
          <w:sz w:val="28"/>
          <w:szCs w:val="28"/>
          <w:lang w:val="en-US"/>
        </w:rPr>
        <w:t>ru</w:t>
      </w:r>
      <w:r>
        <w:rPr>
          <w:rFonts w:eastAsia="Calibri"/>
          <w:bCs/>
          <w:color w:val="000000" w:themeColor="text1"/>
          <w:sz w:val="28"/>
          <w:szCs w:val="28"/>
        </w:rPr>
        <w:t>/</w:t>
      </w:r>
    </w:p>
    <w:p w:rsidR="00AE71EA" w:rsidRDefault="009853AD">
      <w:pPr>
        <w:shd w:val="clear" w:color="auto" w:fill="FFFFFF"/>
        <w:tabs>
          <w:tab w:val="left" w:pos="442"/>
        </w:tabs>
        <w:spacing w:before="120"/>
        <w:ind w:firstLine="709"/>
        <w:jc w:val="both"/>
        <w:rPr>
          <w:bCs/>
          <w:color w:val="000000" w:themeColor="text1"/>
          <w:sz w:val="28"/>
          <w:szCs w:val="28"/>
        </w:rPr>
      </w:pPr>
      <w:r>
        <w:rPr>
          <w:rFonts w:eastAsia="Calibri"/>
          <w:b/>
          <w:bCs/>
          <w:color w:val="000000" w:themeColor="text1"/>
          <w:sz w:val="28"/>
          <w:szCs w:val="28"/>
        </w:rPr>
        <w:t xml:space="preserve">11.3. Сертифицированные программные и аппаратные средства защиты информации </w:t>
      </w:r>
      <w:r>
        <w:rPr>
          <w:bCs/>
          <w:color w:val="000000" w:themeColor="text1"/>
          <w:sz w:val="28"/>
          <w:szCs w:val="28"/>
        </w:rPr>
        <w:t>– не предусмотрено.</w:t>
      </w:r>
    </w:p>
    <w:p w:rsidR="00AE71EA" w:rsidRDefault="009853AD">
      <w:pPr>
        <w:pStyle w:val="1"/>
        <w:ind w:firstLine="709"/>
        <w:jc w:val="both"/>
        <w:rPr>
          <w:rFonts w:ascii="Times New Roman" w:hAnsi="Times New Roman" w:cs="Times New Roman"/>
          <w:b/>
          <w:bCs/>
          <w:color w:val="000000" w:themeColor="text1"/>
          <w:sz w:val="28"/>
          <w:szCs w:val="28"/>
        </w:rPr>
      </w:pPr>
      <w:bookmarkStart w:id="25" w:name="_Toc106802641"/>
      <w:bookmarkStart w:id="26" w:name="_Toc116599273"/>
      <w:r>
        <w:rPr>
          <w:rFonts w:ascii="Times New Roman" w:hAnsi="Times New Roman" w:cs="Times New Roman"/>
          <w:b/>
          <w:bCs/>
          <w:color w:val="000000" w:themeColor="text1"/>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25"/>
      <w:bookmarkEnd w:id="26"/>
    </w:p>
    <w:p w:rsidR="00AE71EA" w:rsidRDefault="00AE71EA">
      <w:pPr>
        <w:rPr>
          <w:color w:val="000000" w:themeColor="text1"/>
        </w:rPr>
      </w:pPr>
    </w:p>
    <w:p w:rsidR="00AE71EA" w:rsidRDefault="009853AD">
      <w:pPr>
        <w:ind w:firstLine="709"/>
        <w:jc w:val="both"/>
        <w:rPr>
          <w:color w:val="000000" w:themeColor="text1"/>
        </w:rPr>
      </w:pPr>
      <w:r>
        <w:rPr>
          <w:color w:val="000000" w:themeColor="text1"/>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p w:rsidR="00AE71EA" w:rsidRDefault="00AE71EA">
      <w:pPr>
        <w:ind w:firstLine="709"/>
        <w:jc w:val="both"/>
        <w:rPr>
          <w:color w:val="000000" w:themeColor="text1"/>
          <w:sz w:val="28"/>
          <w:szCs w:val="28"/>
        </w:rPr>
      </w:pPr>
    </w:p>
    <w:sectPr w:rsidR="00AE71EA">
      <w:footerReference w:type="default" r:id="rId9"/>
      <w:pgSz w:w="11906" w:h="16838"/>
      <w:pgMar w:top="1134" w:right="567" w:bottom="1134" w:left="1134" w:header="0" w:footer="708"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6285" w:rsidRDefault="00BB6285">
      <w:r>
        <w:separator/>
      </w:r>
    </w:p>
  </w:endnote>
  <w:endnote w:type="continuationSeparator" w:id="0">
    <w:p w:rsidR="00BB6285" w:rsidRDefault="00BB6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Liberation Sans">
    <w:altName w:val="Arial"/>
    <w:charset w:val="01"/>
    <w:family w:val="roman"/>
    <w:pitch w:val="variable"/>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3050459"/>
      <w:docPartObj>
        <w:docPartGallery w:val="Page Numbers (Bottom of Page)"/>
        <w:docPartUnique/>
      </w:docPartObj>
    </w:sdtPr>
    <w:sdtEndPr/>
    <w:sdtContent>
      <w:p w:rsidR="00AE71EA" w:rsidRDefault="009853AD">
        <w:pPr>
          <w:pStyle w:val="ad"/>
          <w:jc w:val="center"/>
        </w:pPr>
        <w:r>
          <w:fldChar w:fldCharType="begin"/>
        </w:r>
        <w:r>
          <w:instrText xml:space="preserve"> PAGE </w:instrText>
        </w:r>
        <w:r>
          <w:fldChar w:fldCharType="separate"/>
        </w:r>
        <w:r w:rsidR="006F3CEF">
          <w:rPr>
            <w:noProof/>
          </w:rPr>
          <w:t>3</w:t>
        </w:r>
        <w:r>
          <w:fldChar w:fldCharType="end"/>
        </w:r>
      </w:p>
    </w:sdtContent>
  </w:sdt>
  <w:p w:rsidR="00AE71EA" w:rsidRDefault="00AE71E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6285" w:rsidRDefault="00BB6285">
      <w:r>
        <w:separator/>
      </w:r>
    </w:p>
  </w:footnote>
  <w:footnote w:type="continuationSeparator" w:id="0">
    <w:p w:rsidR="00BB6285" w:rsidRDefault="00BB6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0069B"/>
    <w:multiLevelType w:val="multilevel"/>
    <w:tmpl w:val="53184D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5521229"/>
    <w:multiLevelType w:val="multilevel"/>
    <w:tmpl w:val="D2A00358"/>
    <w:lvl w:ilvl="0">
      <w:start w:val="1"/>
      <w:numFmt w:val="decimal"/>
      <w:lvlText w:val="%1."/>
      <w:lvlJc w:val="left"/>
      <w:pPr>
        <w:tabs>
          <w:tab w:val="num" w:pos="0"/>
        </w:tabs>
        <w:ind w:left="870" w:hanging="51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67D6E53"/>
    <w:multiLevelType w:val="multilevel"/>
    <w:tmpl w:val="44B664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99340FF"/>
    <w:multiLevelType w:val="multilevel"/>
    <w:tmpl w:val="8BC0AD5A"/>
    <w:lvl w:ilvl="0">
      <w:start w:val="1"/>
      <w:numFmt w:val="decimal"/>
      <w:lvlText w:val="%1."/>
      <w:lvlJc w:val="left"/>
      <w:pPr>
        <w:tabs>
          <w:tab w:val="num" w:pos="0"/>
        </w:tabs>
        <w:ind w:left="720" w:hanging="360"/>
      </w:pPr>
      <w:rPr>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F7F0C14"/>
    <w:multiLevelType w:val="multilevel"/>
    <w:tmpl w:val="097E87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12D7EAA"/>
    <w:multiLevelType w:val="multilevel"/>
    <w:tmpl w:val="0F6264E2"/>
    <w:lvl w:ilvl="0">
      <w:start w:val="1"/>
      <w:numFmt w:val="decimal"/>
      <w:lvlText w:val="%1."/>
      <w:lvlJc w:val="left"/>
      <w:pPr>
        <w:tabs>
          <w:tab w:val="num" w:pos="0"/>
        </w:tabs>
        <w:ind w:left="800" w:hanging="44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6453FE9"/>
    <w:multiLevelType w:val="multilevel"/>
    <w:tmpl w:val="43686F3C"/>
    <w:lvl w:ilvl="0">
      <w:start w:val="1"/>
      <w:numFmt w:val="decimal"/>
      <w:lvlText w:val="%1."/>
      <w:lvlJc w:val="left"/>
      <w:pPr>
        <w:tabs>
          <w:tab w:val="num" w:pos="0"/>
        </w:tabs>
        <w:ind w:left="870" w:hanging="51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766022E"/>
    <w:multiLevelType w:val="multilevel"/>
    <w:tmpl w:val="98D80AD0"/>
    <w:lvl w:ilvl="0">
      <w:start w:val="1"/>
      <w:numFmt w:val="decimal"/>
      <w:lvlText w:val="%1."/>
      <w:lvlJc w:val="left"/>
      <w:pPr>
        <w:tabs>
          <w:tab w:val="num" w:pos="0"/>
        </w:tabs>
        <w:ind w:left="7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FBF4D39"/>
    <w:multiLevelType w:val="multilevel"/>
    <w:tmpl w:val="B73647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06D67A5"/>
    <w:multiLevelType w:val="multilevel"/>
    <w:tmpl w:val="E1CE3B5C"/>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0" w15:restartNumberingAfterBreak="0">
    <w:nsid w:val="40A826C0"/>
    <w:multiLevelType w:val="multilevel"/>
    <w:tmpl w:val="A23073D8"/>
    <w:lvl w:ilvl="0">
      <w:start w:val="1"/>
      <w:numFmt w:val="decimal"/>
      <w:lvlText w:val="%1."/>
      <w:lvlJc w:val="left"/>
      <w:pPr>
        <w:tabs>
          <w:tab w:val="num" w:pos="928"/>
        </w:tabs>
        <w:ind w:left="928" w:hanging="360"/>
      </w:pPr>
      <w:rPr>
        <w:b w:val="0"/>
        <w:i w:val="0"/>
        <w:sz w:val="28"/>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1" w15:restartNumberingAfterBreak="0">
    <w:nsid w:val="49800071"/>
    <w:multiLevelType w:val="multilevel"/>
    <w:tmpl w:val="4DB0D1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68A2858"/>
    <w:multiLevelType w:val="multilevel"/>
    <w:tmpl w:val="067E86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6BC2ADC"/>
    <w:multiLevelType w:val="multilevel"/>
    <w:tmpl w:val="D9F066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AE42EB4"/>
    <w:multiLevelType w:val="multilevel"/>
    <w:tmpl w:val="D58CD9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3D82096"/>
    <w:multiLevelType w:val="multilevel"/>
    <w:tmpl w:val="9CA618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4C06091"/>
    <w:multiLevelType w:val="multilevel"/>
    <w:tmpl w:val="C06ECA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8567445"/>
    <w:multiLevelType w:val="multilevel"/>
    <w:tmpl w:val="932EE8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03748B2"/>
    <w:multiLevelType w:val="multilevel"/>
    <w:tmpl w:val="0D04C7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88F5ACB"/>
    <w:multiLevelType w:val="multilevel"/>
    <w:tmpl w:val="C100D7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9"/>
  </w:num>
  <w:num w:numId="2">
    <w:abstractNumId w:val="14"/>
  </w:num>
  <w:num w:numId="3">
    <w:abstractNumId w:val="0"/>
  </w:num>
  <w:num w:numId="4">
    <w:abstractNumId w:val="3"/>
  </w:num>
  <w:num w:numId="5">
    <w:abstractNumId w:val="16"/>
  </w:num>
  <w:num w:numId="6">
    <w:abstractNumId w:val="17"/>
  </w:num>
  <w:num w:numId="7">
    <w:abstractNumId w:val="19"/>
  </w:num>
  <w:num w:numId="8">
    <w:abstractNumId w:val="7"/>
  </w:num>
  <w:num w:numId="9">
    <w:abstractNumId w:val="1"/>
  </w:num>
  <w:num w:numId="10">
    <w:abstractNumId w:val="11"/>
  </w:num>
  <w:num w:numId="11">
    <w:abstractNumId w:val="5"/>
  </w:num>
  <w:num w:numId="12">
    <w:abstractNumId w:val="13"/>
  </w:num>
  <w:num w:numId="13">
    <w:abstractNumId w:val="12"/>
  </w:num>
  <w:num w:numId="14">
    <w:abstractNumId w:val="6"/>
  </w:num>
  <w:num w:numId="15">
    <w:abstractNumId w:val="15"/>
  </w:num>
  <w:num w:numId="16">
    <w:abstractNumId w:val="18"/>
  </w:num>
  <w:num w:numId="17">
    <w:abstractNumId w:val="10"/>
  </w:num>
  <w:num w:numId="18">
    <w:abstractNumId w:val="8"/>
  </w:num>
  <w:num w:numId="19">
    <w:abstractNumId w:val="2"/>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1EA"/>
    <w:rsid w:val="0011250A"/>
    <w:rsid w:val="006F3CEF"/>
    <w:rsid w:val="009853AD"/>
    <w:rsid w:val="00AE71EA"/>
    <w:rsid w:val="00BB628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435AF"/>
  <w15:docId w15:val="{DDC9EBF0-624D-4D1B-B73E-976BFE880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E258A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qFormat/>
    <w:rsid w:val="0078385C"/>
    <w:rPr>
      <w:rFonts w:asciiTheme="majorHAnsi" w:eastAsiaTheme="majorEastAsia" w:hAnsiTheme="majorHAnsi" w:cstheme="majorBidi"/>
      <w:color w:val="365F91" w:themeColor="accent1" w:themeShade="BF"/>
      <w:sz w:val="26"/>
      <w:szCs w:val="26"/>
      <w:lang w:eastAsia="ru-RU"/>
    </w:rPr>
  </w:style>
  <w:style w:type="character" w:customStyle="1" w:styleId="af0">
    <w:name w:val="Текст концевой сноски Знак"/>
    <w:basedOn w:val="a0"/>
    <w:link w:val="af1"/>
    <w:uiPriority w:val="99"/>
    <w:semiHidden/>
    <w:qFormat/>
    <w:rsid w:val="0078385C"/>
    <w:rPr>
      <w:rFonts w:ascii="Times New Roman" w:eastAsia="Times New Roman" w:hAnsi="Times New Roman" w:cs="Times New Roman"/>
      <w:sz w:val="20"/>
      <w:szCs w:val="20"/>
      <w:lang w:eastAsia="ru-RU"/>
    </w:rPr>
  </w:style>
  <w:style w:type="character" w:customStyle="1" w:styleId="af2">
    <w:name w:val="Привязка концевой сноски"/>
    <w:rPr>
      <w:vertAlign w:val="superscript"/>
    </w:rPr>
  </w:style>
  <w:style w:type="character" w:customStyle="1" w:styleId="EndnoteCharacters">
    <w:name w:val="Endnote Characters"/>
    <w:basedOn w:val="a0"/>
    <w:uiPriority w:val="99"/>
    <w:semiHidden/>
    <w:unhideWhenUsed/>
    <w:qFormat/>
    <w:rsid w:val="0078385C"/>
    <w:rPr>
      <w:vertAlign w:val="superscript"/>
    </w:rPr>
  </w:style>
  <w:style w:type="character" w:customStyle="1" w:styleId="-">
    <w:name w:val="Интернет-ссылка"/>
    <w:basedOn w:val="a0"/>
    <w:uiPriority w:val="99"/>
    <w:unhideWhenUsed/>
    <w:rsid w:val="0078385C"/>
    <w:rPr>
      <w:color w:val="0000FF" w:themeColor="hyperlink"/>
      <w:u w:val="single"/>
    </w:rPr>
  </w:style>
  <w:style w:type="character" w:customStyle="1" w:styleId="af3">
    <w:name w:val="Основной текст с отступом Знак"/>
    <w:basedOn w:val="a0"/>
    <w:link w:val="af4"/>
    <w:uiPriority w:val="99"/>
    <w:qFormat/>
    <w:rsid w:val="00465D6C"/>
    <w:rPr>
      <w:rFonts w:ascii="Times New Roman" w:eastAsia="Times New Roman" w:hAnsi="Times New Roman" w:cs="Times New Roman"/>
      <w:sz w:val="20"/>
      <w:szCs w:val="20"/>
      <w:lang w:eastAsia="ru-RU"/>
    </w:rPr>
  </w:style>
  <w:style w:type="character" w:customStyle="1" w:styleId="af5">
    <w:name w:val="Абзац списка Знак"/>
    <w:link w:val="af6"/>
    <w:uiPriority w:val="34"/>
    <w:qFormat/>
    <w:rsid w:val="00465D6C"/>
    <w:rPr>
      <w:rFonts w:ascii="Times New Roman" w:eastAsia="Times New Roman" w:hAnsi="Times New Roman" w:cs="Times New Roman"/>
      <w:sz w:val="20"/>
      <w:szCs w:val="20"/>
      <w:lang w:eastAsia="ru-RU"/>
    </w:rPr>
  </w:style>
  <w:style w:type="character" w:customStyle="1" w:styleId="af7">
    <w:name w:val="Ссылка указателя"/>
    <w:qFormat/>
  </w:style>
  <w:style w:type="character" w:customStyle="1" w:styleId="40">
    <w:name w:val="Заголовок 4 Знак"/>
    <w:basedOn w:val="a0"/>
    <w:link w:val="4"/>
    <w:uiPriority w:val="9"/>
    <w:semiHidden/>
    <w:qFormat/>
    <w:rsid w:val="00E258A6"/>
    <w:rPr>
      <w:rFonts w:asciiTheme="majorHAnsi" w:eastAsiaTheme="majorEastAsia" w:hAnsiTheme="majorHAnsi" w:cstheme="majorBidi"/>
      <w:b/>
      <w:bCs/>
      <w:i/>
      <w:iCs/>
      <w:color w:val="4F81BD" w:themeColor="accent1"/>
      <w:sz w:val="20"/>
      <w:szCs w:val="20"/>
      <w:lang w:eastAsia="ru-RU"/>
    </w:rPr>
  </w:style>
  <w:style w:type="paragraph" w:styleId="a9">
    <w:name w:val="Title"/>
    <w:basedOn w:val="a"/>
    <w:next w:val="af"/>
    <w:link w:val="a8"/>
    <w:qFormat/>
    <w:rsid w:val="000218DE"/>
    <w:pPr>
      <w:widowControl/>
      <w:jc w:val="center"/>
    </w:pPr>
    <w:rPr>
      <w:b/>
      <w:sz w:val="28"/>
    </w:rPr>
  </w:style>
  <w:style w:type="paragraph" w:styleId="af">
    <w:name w:val="Body Text"/>
    <w:basedOn w:val="a"/>
    <w:link w:val="ae"/>
    <w:unhideWhenUsed/>
    <w:rsid w:val="00110F5C"/>
    <w:pPr>
      <w:widowControl/>
      <w:spacing w:after="120"/>
    </w:pPr>
  </w:style>
  <w:style w:type="paragraph" w:styleId="af8">
    <w:name w:val="List"/>
    <w:basedOn w:val="af"/>
    <w:rPr>
      <w:rFonts w:cs="Noto Sans Devanagari"/>
    </w:rPr>
  </w:style>
  <w:style w:type="paragraph" w:styleId="af9">
    <w:name w:val="caption"/>
    <w:basedOn w:val="a"/>
    <w:qFormat/>
    <w:pPr>
      <w:suppressLineNumbers/>
      <w:spacing w:before="120" w:after="120"/>
    </w:pPr>
    <w:rPr>
      <w:rFonts w:cs="Noto Sans Devanagari"/>
      <w:i/>
      <w:iCs/>
      <w:sz w:val="24"/>
      <w:szCs w:val="24"/>
    </w:rPr>
  </w:style>
  <w:style w:type="paragraph" w:styleId="afa">
    <w:name w:val="index heading"/>
    <w:basedOn w:val="a9"/>
  </w:style>
  <w:style w:type="paragraph" w:customStyle="1" w:styleId="12">
    <w:name w:val="Заголовок1"/>
    <w:basedOn w:val="a"/>
    <w:next w:val="af"/>
    <w:qFormat/>
    <w:pPr>
      <w:keepNext/>
      <w:spacing w:before="240" w:after="120"/>
    </w:pPr>
    <w:rPr>
      <w:rFonts w:ascii="Liberation Sans" w:eastAsia="Tahoma" w:hAnsi="Liberation Sans" w:cs="Noto Sans Devanagari"/>
      <w:sz w:val="28"/>
      <w:szCs w:val="28"/>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1"/>
    <w:rsid w:val="00C52F7B"/>
  </w:style>
  <w:style w:type="paragraph" w:styleId="af6">
    <w:name w:val="List Paragraph"/>
    <w:basedOn w:val="a"/>
    <w:link w:val="af5"/>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b">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c">
    <w:name w:val="Normal (Web)"/>
    <w:basedOn w:val="a"/>
    <w:uiPriority w:val="99"/>
    <w:unhideWhenUsed/>
    <w:qFormat/>
    <w:rsid w:val="00D6677C"/>
    <w:pPr>
      <w:widowControl/>
      <w:spacing w:beforeAutospacing="1" w:afterAutospacing="1"/>
    </w:pPr>
    <w:rPr>
      <w:sz w:val="24"/>
      <w:szCs w:val="24"/>
    </w:rPr>
  </w:style>
  <w:style w:type="paragraph" w:styleId="af1">
    <w:name w:val="endnote text"/>
    <w:basedOn w:val="a"/>
    <w:link w:val="af0"/>
    <w:uiPriority w:val="99"/>
    <w:semiHidden/>
    <w:unhideWhenUsed/>
    <w:rsid w:val="0078385C"/>
  </w:style>
  <w:style w:type="paragraph" w:styleId="afd">
    <w:name w:val="TOC Heading"/>
    <w:basedOn w:val="1"/>
    <w:next w:val="a"/>
    <w:uiPriority w:val="39"/>
    <w:unhideWhenUsed/>
    <w:qFormat/>
    <w:rsid w:val="0078385C"/>
    <w:pPr>
      <w:widowControl/>
      <w:spacing w:line="259" w:lineRule="auto"/>
      <w:outlineLvl w:val="9"/>
    </w:pPr>
  </w:style>
  <w:style w:type="paragraph" w:styleId="13">
    <w:name w:val="toc 1"/>
    <w:basedOn w:val="a"/>
    <w:next w:val="a"/>
    <w:autoRedefine/>
    <w:uiPriority w:val="39"/>
    <w:unhideWhenUsed/>
    <w:rsid w:val="0078385C"/>
    <w:pPr>
      <w:spacing w:after="100"/>
    </w:pPr>
  </w:style>
  <w:style w:type="paragraph" w:styleId="21">
    <w:name w:val="toc 2"/>
    <w:basedOn w:val="a"/>
    <w:next w:val="a"/>
    <w:autoRedefine/>
    <w:uiPriority w:val="39"/>
    <w:unhideWhenUsed/>
    <w:rsid w:val="0078385C"/>
    <w:pPr>
      <w:spacing w:after="100"/>
      <w:ind w:left="200"/>
    </w:pPr>
  </w:style>
  <w:style w:type="paragraph" w:styleId="af4">
    <w:name w:val="Body Text Indent"/>
    <w:basedOn w:val="a"/>
    <w:link w:val="af3"/>
    <w:uiPriority w:val="99"/>
    <w:unhideWhenUsed/>
    <w:rsid w:val="00465D6C"/>
    <w:pPr>
      <w:spacing w:after="120"/>
      <w:ind w:left="283"/>
    </w:pPr>
  </w:style>
  <w:style w:type="table" w:styleId="afe">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A90FB-AD7F-4FD1-AA1F-6082FE7D1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28</Pages>
  <Words>7805</Words>
  <Characters>44490</Characters>
  <Application>Microsoft Office Word</Application>
  <DocSecurity>0</DocSecurity>
  <Lines>370</Lines>
  <Paragraphs>104</Paragraphs>
  <ScaleCrop>false</ScaleCrop>
  <Company/>
  <LinksUpToDate>false</LinksUpToDate>
  <CharactersWithSpaces>52191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Дзайнукова Марина Ибрагимовна</cp:lastModifiedBy>
  <cp:revision>11</cp:revision>
  <cp:lastPrinted>2019-04-15T07:43:00Z</cp:lastPrinted>
  <dcterms:created xsi:type="dcterms:W3CDTF">2022-10-14T14:24:00Z</dcterms:created>
  <dcterms:modified xsi:type="dcterms:W3CDTF">2024-07-11T11:20:00Z</dcterms:modified>
  <dc:language>ru-RU</dc:language>
</cp:coreProperties>
</file>